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400"/>
      </w:pPr>
    </w:p>
    <w:p>
      <w:pPr>
        <w:spacing w:after="100"/>
        <w:jc w:val="left"/>
      </w:pPr>
      <w:r>
        <w:rPr>
          <w:b/>
          <w:bCs/>
          <w:color w:val="16202B"/>
          <w:sz w:val="56"/>
          <w:szCs w:val="56"/>
        </w:rPr>
        <w:t xml:space="preserve">Používateľská príručka</w:t>
      </w:r>
    </w:p>
    <w:p>
      <w:pPr>
        <w:pBdr>
          <w:bottom w:val="single" w:color="2F6FD0" w:sz="12" w:space="8"/>
        </w:pBdr>
        <w:spacing w:after="700"/>
      </w:pPr>
      <w:r>
        <w:rPr>
          <w:color w:val="5B6B7F"/>
          <w:sz w:val="28"/>
          <w:szCs w:val="28"/>
        </w:rPr>
        <w:t xml:space="preserve">Imerzívne vzdelávacie scenáre</w:t>
      </w:r>
    </w:p>
    <w:p>
      <w:pPr>
        <w:spacing w:after="70"/>
      </w:pPr>
      <w:r>
        <w:rPr>
          <w:b/>
          <w:bCs/>
          <w:color w:val="3A4D63"/>
          <w:sz w:val="20"/>
          <w:szCs w:val="20"/>
        </w:rPr>
        <w:t xml:space="preserve">Vydanie: </w:t>
      </w:r>
      <w:r>
        <w:rPr>
          <w:color w:val="3A4D63"/>
          <w:sz w:val="20"/>
          <w:szCs w:val="20"/>
        </w:rPr>
        <w:t xml:space="preserve">3. novembra 2026</w:t>
      </w:r>
    </w:p>
    <w:p>
      <w:pPr>
        <w:spacing w:after="70"/>
      </w:pPr>
      <w:r>
        <w:rPr>
          <w:b/>
          <w:bCs/>
          <w:color w:val="3A4D63"/>
          <w:sz w:val="20"/>
          <w:szCs w:val="20"/>
        </w:rPr>
        <w:t xml:space="preserve">Určené pre: </w:t>
      </w:r>
      <w:r>
        <w:rPr>
          <w:color w:val="3A4D63"/>
          <w:sz w:val="20"/>
          <w:szCs w:val="20"/>
        </w:rPr>
        <w:t xml:space="preserve">správcov, učiteľov a lektorov</w:t>
      </w:r>
    </w:p>
    <w:p>
      <w:pPr>
        <w:keepNext/>
        <w:pageBreakBefore/>
        <w:pBdr>
          <w:bottom w:val="single" w:color="2F6FD0" w:sz="6" w:space="6"/>
        </w:pBdr>
        <w:spacing w:after="160" w:before="420"/>
      </w:pPr>
      <w:r>
        <w:rPr>
          <w:b/>
          <w:bCs/>
          <w:color w:val="16202B"/>
          <w:sz w:val="34"/>
          <w:szCs w:val="34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Style w:val="Heading1"/>
        <w:pageBreakBefore/>
        <w:spacing w:after="160" w:before="420"/>
      </w:pPr>
      <w:r>
        <w:t xml:space="preserve">1. Čo tento systém robí</w:t>
      </w:r>
    </w:p>
    <w:p>
      <w:pPr>
        <w:spacing w:after="130" w:line="290"/>
      </w:pPr>
      <w:r>
        <w:t xml:space="preserve">Systém slúži na tvorbu a prehrávanie vetvených scenárov v 360° prostredí. Študent sa ocitne v reálnom priestore – v ambulancii, dielni, múzeu, v parku – rozhoduje sa a každé rozhodnutie ho posunie inam. Na konci vidí, ako dopadol a prečo.</w:t>
      </w:r>
    </w:p>
    <w:p>
      <w:pPr>
        <w:spacing w:after="130" w:line="290"/>
      </w:pPr>
      <w:r>
        <w:t xml:space="preserve">Od bežného e-learningu sa líši v troch veciach: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b/>
          <w:bCs/>
        </w:rPr>
        <w:t xml:space="preserve">Nie je to test. </w:t>
      </w:r>
      <w:r>
        <w:t xml:space="preserve">Hodnotí sa priebeh rozhodovania, nie jedna správna odpoveď na konci.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b/>
          <w:bCs/>
        </w:rPr>
        <w:t xml:space="preserve">Nie je to video. </w:t>
      </w:r>
      <w:r>
        <w:t xml:space="preserve">Študent sa rozhliada a rozhoduje; scenár sa podľa toho vetví.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b/>
          <w:bCs/>
        </w:rPr>
        <w:t xml:space="preserve">Nepotrebuje programátora. </w:t>
      </w:r>
      <w:r>
        <w:t xml:space="preserve">Scenáre sa skladajú kliknutím v editore.</w:t>
      </w:r>
    </w:p>
    <w:p>
      <w:pPr>
        <w:spacing w:after="130" w:line="290"/>
      </w:pPr>
      <w:r>
        <w:t xml:space="preserve">Ten istý scenár beží na počítači, na mobile, vo VR headsete aj v projekčnej miestnosti. Nič sa neinštaluje – všetko je v prehliadači. Do 360° prostredia sa vkladajú texty, obrázky, zvuky, videá, 3D modely aj prvky, s ktorými študent pracuje rukami.</w:t>
      </w:r>
    </w:p>
    <w:p>
      <w:pPr>
        <w:pStyle w:val="Heading2"/>
        <w:spacing w:after="120" w:before="300"/>
      </w:pPr>
      <w:r>
        <w:t xml:space="preserve">Pre koho je určený</w:t>
      </w:r>
    </w:p>
    <w:p>
      <w:pPr>
        <w:spacing w:after="130" w:line="290"/>
      </w:pPr>
      <w:r>
        <w:t xml:space="preserve">Pre odborné vzdelávanie a nácvik situácií, ktoré sa zo skrípt naučiť nedajú: komunikácia s klientom, etické dilemy, bezpečnosť práce, prvá pomoc, služba návštevníkovi. Používajú ho školy, múzeá aj prevádzky.</w:t>
      </w:r>
    </w:p>
    <w:p>
      <w:pPr>
        <w:pStyle w:val="Heading1"/>
        <w:spacing w:after="160" w:before="420"/>
      </w:pPr>
      <w:r>
        <w:t xml:space="preserve">2. Prihlásenie</w:t>
      </w:r>
    </w:p>
    <w:p>
      <w:pPr>
        <w:spacing w:after="130" w:line="290"/>
      </w:pPr>
      <w:r>
        <w:t xml:space="preserve">Do systému sa dá dostať troma spôsobmi. Ktorý použijete, závisí od toho, kto a odkiaľ prichádza.</w:t>
      </w:r>
    </w:p>
    <w:p>
      <w:pPr>
        <w:pStyle w:val="Heading2"/>
        <w:spacing w:after="120" w:before="300"/>
      </w:pPr>
      <w:r>
        <w:t xml:space="preserve">Heslom</w:t>
      </w:r>
    </w:p>
    <w:p>
      <w:pPr>
        <w:spacing w:after="130" w:line="290"/>
      </w:pPr>
      <w:r>
        <w:t xml:space="preserve">Bežné prihlásenie pre správcov a učiteľov. Na prihlasovacej stránke zadáte e-mail a heslo. Ak máte zapnuté dvojfaktorové overenie, systém sa ešte spýta na šesťmiestny kód z aplikácie v telefóne.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Keď sa nedá prihlásiť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Po ôsmich neúspešných pokusoch sa účet na pätnásť minút uzamkne. Chráni to pred skúšaním hesiel. Ak sa to stalo vám, počkajte alebo požiadajte iného správcu o nové heslo.</w:t>
            </w:r>
          </w:p>
        </w:tc>
      </w:tr>
    </w:tbl>
    <w:p>
      <w:pPr>
        <w:spacing w:after="200"/>
      </w:pPr>
    </w:p>
    <w:p>
      <w:pPr>
        <w:pStyle w:val="Heading2"/>
        <w:spacing w:after="120" w:before="300"/>
      </w:pPr>
      <w:r>
        <w:t xml:space="preserve">Kódom zariadenia</w:t>
      </w:r>
    </w:p>
    <w:p>
      <w:pPr>
        <w:spacing w:after="130" w:line="290"/>
      </w:pPr>
      <w:r>
        <w:t xml:space="preserve">Určené pre VR headsety a zdieľané počítače. Písať e-mail a heslo na virtuálnej klávesnici vo VR je utrpenie, preto sa namiesto toho zadáva šesť číslic.</w:t>
      </w:r>
    </w:p>
    <w:p>
      <w:pPr>
        <w:pStyle w:val="ListParagraph"/>
        <w:numPr>
          <w:ilvl w:val="0"/>
          <w:numId w:val="3"/>
        </w:numPr>
        <w:spacing w:after="80" w:line="280"/>
      </w:pPr>
      <w:r>
        <w:t xml:space="preserve">Učiteľ vygeneruje kód v časti Zariadenia (tlačidlo + Kód).</w:t>
      </w:r>
    </w:p>
    <w:p>
      <w:pPr>
        <w:pStyle w:val="ListParagraph"/>
        <w:numPr>
          <w:ilvl w:val="0"/>
          <w:numId w:val="3"/>
        </w:numPr>
        <w:spacing w:after="80" w:line="280"/>
      </w:pPr>
      <w:r>
        <w:t xml:space="preserve">Na headsete sa otvorí adresa systému a stránka prihlásenia zariadenia.</w:t>
      </w:r>
    </w:p>
    <w:p>
      <w:pPr>
        <w:pStyle w:val="ListParagraph"/>
        <w:numPr>
          <w:ilvl w:val="0"/>
          <w:numId w:val="3"/>
        </w:numPr>
        <w:spacing w:after="80" w:line="280"/>
      </w:pPr>
      <w:r>
        <w:t xml:space="preserve">Študent zadá šesť číslic a je vnútri.</w:t>
      </w:r>
    </w:p>
    <w:p>
      <w:pPr>
        <w:spacing w:after="130" w:line="290"/>
      </w:pPr>
      <w:r>
        <w:t xml:space="preserve">Kód platí dvanásť hodín a použije sa raz. Pre celú triedu naraz slúži tlačidlo Kód pre všetkých študentov, ktoré vygeneruje kód pre každý študentský účet.</w:t>
      </w:r>
    </w:p>
    <w:p>
      <w:pPr>
        <w:pStyle w:val="Heading2"/>
        <w:spacing w:after="120" w:before="300"/>
      </w:pPr>
      <w:r>
        <w:t xml:space="preserve">Verejným odkazom</w:t>
      </w:r>
    </w:p>
    <w:p>
      <w:pPr>
        <w:spacing w:after="130" w:line="290"/>
      </w:pPr>
      <w:r>
        <w:t xml:space="preserve">Pre toho, kto tu nemá účet – návštevník múzea, rodič na dni otvorených dverí, externý lektor. Odkaz otvára jediný scenár a nikam inam sa cez neho dostať nedá.</w:t>
      </w:r>
    </w:p>
    <w:p>
      <w:pPr>
        <w:spacing w:after="130" w:line="290"/>
      </w:pPr>
      <w:r>
        <w:t xml:space="preserve">Každý odkaz má aj krátku podobu a QR kód. Podrobnosti sú v kapitole 16.</w:t>
      </w:r>
    </w:p>
    <w:p>
      <w:pPr>
        <w:pStyle w:val="Heading1"/>
        <w:spacing w:after="160" w:before="420"/>
      </w:pPr>
      <w:r>
        <w:t xml:space="preserve">3. Orientácia v administrácii</w:t>
      </w:r>
    </w:p>
    <w:p>
      <w:pPr>
        <w:spacing w:after="130" w:line="290"/>
      </w:pPr>
      <w:r>
        <w:t xml:space="preserve">Po prihlásení ste v administrácii. Vľavo je menu, hore názov stránky a akcie, ktoré sa jej týkajú.</w:t>
      </w: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2668"/>
        <w:gridCol w:w="6402"/>
      </w:tblGrid>
      <w:tr>
        <w:trPr>
          <w:cantSplit/>
          <w:tblHeader/>
        </w:trPr>
        <w:tc>
          <w:tcPr>
            <w:tcW w:type="dxa" w:w="2668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Položka menu</w:t>
            </w:r>
          </w:p>
        </w:tc>
        <w:tc>
          <w:tcPr>
            <w:tcW w:type="dxa" w:w="6402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Na čo slúži</w:t>
            </w:r>
          </w:p>
        </w:tc>
      </w:tr>
      <w:tr>
        <w:trPr>
          <w:cantSplit/>
        </w:trPr>
        <w:tc>
          <w:tcPr>
            <w:tcW w:type="dxa" w:w="26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Prehľad</w:t>
            </w:r>
          </w:p>
        </w:tc>
        <w:tc>
          <w:tcPr>
            <w:tcW w:type="dxa" w:w="64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Rýchly pohľad na scenáre a posledné výsledky.</w:t>
            </w:r>
          </w:p>
        </w:tc>
      </w:tr>
      <w:tr>
        <w:trPr>
          <w:cantSplit/>
        </w:trPr>
        <w:tc>
          <w:tcPr>
            <w:tcW w:type="dxa" w:w="26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Scenáre</w:t>
            </w:r>
          </w:p>
        </w:tc>
        <w:tc>
          <w:tcPr>
            <w:tcW w:type="dxa" w:w="64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Zoznam scenárov, ich tvorba, spúšťanie a export.</w:t>
            </w:r>
          </w:p>
        </w:tc>
      </w:tr>
      <w:tr>
        <w:trPr>
          <w:cantSplit/>
        </w:trPr>
        <w:tc>
          <w:tcPr>
            <w:tcW w:type="dxa" w:w="26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Triedy</w:t>
            </w:r>
          </w:p>
        </w:tc>
        <w:tc>
          <w:tcPr>
            <w:tcW w:type="dxa" w:w="64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Skupiny študentov a zadané scenáre.</w:t>
            </w:r>
          </w:p>
        </w:tc>
      </w:tr>
      <w:tr>
        <w:trPr>
          <w:cantSplit/>
        </w:trPr>
        <w:tc>
          <w:tcPr>
            <w:tcW w:type="dxa" w:w="26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Výsledky</w:t>
            </w:r>
          </w:p>
        </w:tc>
        <w:tc>
          <w:tcPr>
            <w:tcW w:type="dxa" w:w="64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Jednotlivé behy a súhrnné vyhodnotenie.</w:t>
            </w:r>
          </w:p>
        </w:tc>
      </w:tr>
      <w:tr>
        <w:trPr>
          <w:cantSplit/>
        </w:trPr>
        <w:tc>
          <w:tcPr>
            <w:tcW w:type="dxa" w:w="26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Zariadenia</w:t>
            </w:r>
          </w:p>
        </w:tc>
        <w:tc>
          <w:tcPr>
            <w:tcW w:type="dxa" w:w="64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Prístupové kódy, headsety a verejné odkazy.</w:t>
            </w:r>
          </w:p>
        </w:tc>
      </w:tr>
      <w:tr>
        <w:trPr>
          <w:cantSplit/>
        </w:trPr>
        <w:tc>
          <w:tcPr>
            <w:tcW w:type="dxa" w:w="26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Používatelia</w:t>
            </w:r>
          </w:p>
        </w:tc>
        <w:tc>
          <w:tcPr>
            <w:tcW w:type="dxa" w:w="64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Účty a role. Len pre správcu.</w:t>
            </w:r>
          </w:p>
        </w:tc>
      </w:tr>
      <w:tr>
        <w:trPr>
          <w:cantSplit/>
        </w:trPr>
        <w:tc>
          <w:tcPr>
            <w:tcW w:type="dxa" w:w="26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Denník</w:t>
            </w:r>
          </w:p>
        </w:tc>
        <w:tc>
          <w:tcPr>
            <w:tcW w:type="dxa" w:w="64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Kto sa prihlásil a čo zmenil. Len pre správcu.</w:t>
            </w:r>
          </w:p>
        </w:tc>
      </w:tr>
      <w:tr>
        <w:trPr>
          <w:cantSplit/>
        </w:trPr>
        <w:tc>
          <w:tcPr>
            <w:tcW w:type="dxa" w:w="26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Chyby</w:t>
            </w:r>
          </w:p>
        </w:tc>
        <w:tc>
          <w:tcPr>
            <w:tcW w:type="dxa" w:w="64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Čo sa v systéme pokazilo. Len pre správcu.</w:t>
            </w:r>
          </w:p>
        </w:tc>
      </w:tr>
      <w:tr>
        <w:trPr>
          <w:cantSplit/>
        </w:trPr>
        <w:tc>
          <w:tcPr>
            <w:tcW w:type="dxa" w:w="26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Pomoc</w:t>
            </w:r>
          </w:p>
        </w:tc>
        <w:tc>
          <w:tcPr>
            <w:tcW w:type="dxa" w:w="64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Časté otázky a sprievodca systémom.</w:t>
            </w:r>
          </w:p>
        </w:tc>
      </w:tr>
    </w:tbl>
    <w:p>
      <w:pPr>
        <w:spacing w:after="200"/>
      </w:pPr>
    </w:p>
    <w:p>
      <w:pPr>
        <w:spacing w:after="130" w:line="290"/>
      </w:pPr>
      <w:r>
        <w:t xml:space="preserve">Vpravo hore sa prepína jazyk rozhrania (slovenčina, angličtina) a svetlý či tmavý vzhľad.</w:t>
      </w:r>
    </w:p>
    <w:p>
      <w:pPr>
        <w:pStyle w:val="Heading2"/>
        <w:spacing w:after="120" w:before="300"/>
      </w:pPr>
      <w:r>
        <w:t xml:space="preserve">Sprievodca a nápoveda</w:t>
      </w:r>
    </w:p>
    <w:p>
      <w:pPr>
        <w:spacing w:after="130" w:line="290"/>
      </w:pPr>
      <w:r>
        <w:t xml:space="preserve">Otáznik vpravo hore prevedie práve otvorenou stránkou krok po kroku. Zvýrazní jedno miesto a povie, na čo je. Posúva sa tlačidlom Ďalej alebo šípkami, zavrie sa tlačidlom Preskočiť alebo klávesom Esc. Nič pritom nemení ani neukladá.</w:t>
      </w:r>
    </w:p>
    <w:p>
      <w:pPr>
        <w:spacing w:after="130" w:line="290"/>
      </w:pPr>
      <w:r>
        <w:t xml:space="preserve">V časti Pomoc je aj Prehliadka celého systému, ktorá prejde všetkými stránkami za sebou. Trvá približne tri minúty.</w:t>
      </w:r>
    </w:p>
    <w:p>
      <w:pPr>
        <w:spacing w:after="130" w:line="290"/>
      </w:pPr>
      <w:r>
        <w:t xml:space="preserve">Tlačidlá majú krátku nápovedu – ukáže sa, keď na ne prejdete myšou alebo sa na ne prepnete klávesnicou.</w:t>
      </w:r>
    </w:p>
    <w:p>
      <w:pPr>
        <w:pStyle w:val="Heading1"/>
        <w:spacing w:after="160" w:before="420"/>
      </w:pPr>
      <w:r>
        <w:t xml:space="preserve">4. Zoznam scenárov</w:t>
      </w:r>
    </w:p>
    <w:p>
      <w:pPr>
        <w:spacing w:after="130" w:line="290"/>
      </w:pPr>
      <w:r>
        <w:t xml:space="preserve">Zoznam je rozdelený do troch skupín podľa pôvodu, lebo s každou sa zaobchádza inak.</w:t>
      </w: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2160"/>
        <w:gridCol w:w="3455"/>
        <w:gridCol w:w="3455"/>
      </w:tblGrid>
      <w:tr>
        <w:trPr>
          <w:cantSplit/>
          <w:tblHeader/>
        </w:trPr>
        <w:tc>
          <w:tcPr>
            <w:tcW w:type="dxa" w:w="2160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Skupina</w:t>
            </w:r>
          </w:p>
        </w:tc>
        <w:tc>
          <w:tcPr>
            <w:tcW w:type="dxa" w:w="3455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Čo to je</w:t>
            </w:r>
          </w:p>
        </w:tc>
        <w:tc>
          <w:tcPr>
            <w:tcW w:type="dxa" w:w="3455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Čo sa s tým dá robiť</w:t>
            </w:r>
          </w:p>
        </w:tc>
      </w:tr>
      <w:tr>
        <w:trPr>
          <w:cantSplit/>
        </w:trPr>
        <w:tc>
          <w:tcPr>
            <w:tcW w:type="dxa" w:w="2160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Vaše scenáre</w:t>
            </w:r>
          </w:p>
        </w:tc>
        <w:tc>
          <w:tcPr>
            <w:tcW w:type="dxa" w:w="345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Scenáre, ktoré ste vytvorili sami.</w:t>
            </w:r>
          </w:p>
        </w:tc>
        <w:tc>
          <w:tcPr>
            <w:tcW w:type="dxa" w:w="345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Upravovať, mazať, exportovať, zdieľať.</w:t>
            </w:r>
          </w:p>
        </w:tc>
      </w:tr>
      <w:tr>
        <w:trPr>
          <w:cantSplit/>
        </w:trPr>
        <w:tc>
          <w:tcPr>
            <w:tcW w:type="dxa" w:w="2160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Pripravené pre vás</w:t>
            </w:r>
          </w:p>
        </w:tc>
        <w:tc>
          <w:tcPr>
            <w:tcW w:type="dxa" w:w="345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Scenáre vytvorené na mieru podľa vášho zadania.</w:t>
            </w:r>
          </w:p>
        </w:tc>
        <w:tc>
          <w:tcPr>
            <w:tcW w:type="dxa" w:w="345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Prehrávať, spraviť si vlastnú kópiu.</w:t>
            </w:r>
          </w:p>
        </w:tc>
      </w:tr>
      <w:tr>
        <w:trPr>
          <w:cantSplit/>
        </w:trPr>
        <w:tc>
          <w:tcPr>
            <w:tcW w:type="dxa" w:w="2160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Z katalógu</w:t>
            </w:r>
          </w:p>
        </w:tc>
        <w:tc>
          <w:tcPr>
            <w:tcW w:type="dxa" w:w="345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Scenáre dostupné všetkým zákazníkom.</w:t>
            </w:r>
          </w:p>
        </w:tc>
        <w:tc>
          <w:tcPr>
            <w:tcW w:type="dxa" w:w="345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Prehrávať, spraviť si vlastnú kópiu.</w:t>
            </w:r>
          </w:p>
        </w:tc>
      </w:tr>
    </w:tbl>
    <w:p>
      <w:pPr>
        <w:spacing w:after="200"/>
      </w:pPr>
    </w:p>
    <w:p>
      <w:pPr>
        <w:spacing w:after="130" w:line="290"/>
      </w:pPr>
      <w:r>
        <w:t xml:space="preserve">Scenáre z katalógu sa aktualizujú centrálne, takže máte vždy ich najnovšiu podobu. Keď si scenár chcete prispôsobiť, tlačidlo Kópia do mojich z neho spraví váš vlastný scenár aj s médiami – ten upravujete ľubovoľne.</w:t>
      </w:r>
    </w:p>
    <w:p>
      <w:pPr>
        <w:pStyle w:val="Heading2"/>
        <w:spacing w:after="120" w:before="300"/>
      </w:pPr>
      <w:r>
        <w:t xml:space="preserve">Výcvikové prostredia</w:t>
      </w:r>
    </w:p>
    <w:p>
      <w:pPr>
        <w:spacing w:after="130" w:line="290"/>
      </w:pPr>
      <w:r>
        <w:t xml:space="preserve">Nad zoznamom sú čipy výcvikových prostredí (napríklad Dielňa, Zdravotníctvo). Kliknutím na prostredie zostanú v zozname len jeho scenáre.</w:t>
      </w:r>
    </w:p>
    <w:p>
      <w:pPr>
        <w:spacing w:after="130" w:line="290"/>
      </w:pPr>
      <w:r>
        <w:t xml:space="preserve">Prostredia sa spravujú na stránke Prostredia v ľavom menu:</w:t>
      </w:r>
    </w:p>
    <w:p>
      <w:pPr>
        <w:pStyle w:val="ListParagraph"/>
        <w:numPr>
          <w:ilvl w:val="0"/>
          <w:numId w:val="4"/>
        </w:numPr>
        <w:spacing w:after="80" w:line="280"/>
      </w:pPr>
      <w:r>
        <w:rPr>
          <w:b/>
          <w:bCs/>
        </w:rPr>
        <w:t xml:space="preserve">Nové prostredie</w:t>
      </w:r>
      <w:r>
        <w:t xml:space="preserve"> – zadajte názov, krátky popis, farbu a zaškrtnite scenáre, ktoré doň patria.</w:t>
      </w:r>
    </w:p>
    <w:p>
      <w:pPr>
        <w:pStyle w:val="ListParagraph"/>
        <w:numPr>
          <w:ilvl w:val="0"/>
          <w:numId w:val="4"/>
        </w:numPr>
        <w:spacing w:after="80" w:line="280"/>
      </w:pPr>
      <w:r>
        <w:rPr>
          <w:b/>
          <w:bCs/>
        </w:rPr>
        <w:t xml:space="preserve">Odkaz pre headsety</w:t>
      </w:r>
      <w:r>
        <w:t xml:space="preserve"> – vytvorí jeden odkaz so všetkými scenármi prostredia; otvorte ho v headsetoch triedy. Odkaz nájdete aj v Zariadeniach.</w:t>
      </w:r>
    </w:p>
    <w:p>
      <w:pPr>
        <w:pStyle w:val="ListParagraph"/>
        <w:numPr>
          <w:ilvl w:val="0"/>
          <w:numId w:val="4"/>
        </w:numPr>
        <w:spacing w:after="80" w:line="280"/>
      </w:pPr>
      <w:r>
        <w:rPr>
          <w:b/>
          <w:bCs/>
        </w:rPr>
        <w:t xml:space="preserve">Kópia do mojich</w:t>
      </w:r>
      <w:r>
        <w:t xml:space="preserve"> – pri prostredí z katalógu z neho spraví vaše vlastné, ktoré môžete upraviť.</w:t>
      </w:r>
    </w:p>
    <w:p>
      <w:pPr>
        <w:spacing w:after="130" w:line="290"/>
      </w:pPr>
      <w:r>
        <w:t xml:space="preserve">Odstránením prostredia sa scenáre nezmažú – zmizne len zoskupenie.</w:t>
      </w:r>
    </w:p>
    <w:p>
      <w:pPr>
        <w:pStyle w:val="Heading2"/>
        <w:spacing w:after="120" w:before="300"/>
      </w:pPr>
      <w:r>
        <w:t xml:space="preserve">Čo je na karte scenára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t xml:space="preserve">Náhľad z prvej 360° fotografie, odhadovaná dĺžka a štítky.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b/>
          <w:bCs/>
        </w:rPr>
        <w:t xml:space="preserve">Spustiť</w:t>
      </w:r>
      <w:r>
        <w:t xml:space="preserve"> – otvorí prehrávač.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b/>
          <w:bCs/>
        </w:rPr>
        <w:t xml:space="preserve">Upraviť</w:t>
      </w:r>
      <w:r>
        <w:t xml:space="preserve"> – otvorí editor (len pri vlastných scenároch).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b/>
          <w:bCs/>
        </w:rPr>
        <w:t xml:space="preserve">Vyhodnotenie</w:t>
      </w:r>
      <w:r>
        <w:t xml:space="preserve"> – súhrn za triedu.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b/>
          <w:bCs/>
        </w:rPr>
        <w:t xml:space="preserve">Skupinový režim</w:t>
      </w:r>
      <w:r>
        <w:t xml:space="preserve"> – premietanie s hlasovaním triedy.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b/>
          <w:bCs/>
        </w:rPr>
        <w:t xml:space="preserve">Stiahnuť do zariadenia</w:t>
      </w:r>
      <w:r>
        <w:t xml:space="preserve"> – offline kópia.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b/>
          <w:bCs/>
        </w:rPr>
        <w:t xml:space="preserve">Tlačidlo ⋯</w:t>
      </w:r>
      <w:r>
        <w:t xml:space="preserve"> – duplikovanie, natáčací scenár, stiahnutie balíka, mazanie.</w:t>
      </w:r>
    </w:p>
    <w:p>
      <w:pPr>
        <w:pStyle w:val="Heading1"/>
        <w:spacing w:after="160" w:before="420"/>
      </w:pPr>
      <w:r>
        <w:t xml:space="preserve">5. Vytvorenie scenára</w:t>
      </w:r>
    </w:p>
    <w:p>
      <w:pPr>
        <w:spacing w:after="130" w:line="290"/>
      </w:pPr>
      <w:r>
        <w:t xml:space="preserve">Nový scenár sa zakladá tlačidlom v zozname scenárov. Okrem názvu si vyberiete, z čoho začať – kostru dostanete hotovú aj s premennými, kritériami a vetvením.</w:t>
      </w: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2591"/>
        <w:gridCol w:w="6479"/>
      </w:tblGrid>
      <w:tr>
        <w:trPr>
          <w:cantSplit/>
          <w:tblHeader/>
        </w:trPr>
        <w:tc>
          <w:tcPr>
            <w:tcW w:type="dxa" w:w="2591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Vzor</w:t>
            </w:r>
          </w:p>
        </w:tc>
        <w:tc>
          <w:tcPr>
            <w:tcW w:type="dxa" w:w="6479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Čo v ňom je</w:t>
            </w:r>
          </w:p>
        </w:tc>
      </w:tr>
      <w:tr>
        <w:trPr>
          <w:cantSplit/>
        </w:trPr>
        <w:tc>
          <w:tcPr>
            <w:tcW w:type="dxa" w:w="259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Prázdny scenár</w:t>
            </w:r>
          </w:p>
        </w:tc>
        <w:tc>
          <w:tcPr>
            <w:tcW w:type="dxa" w:w="647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Jedna scéna, dve voľby a záver. Keď si štruktúru chcete poskladať sami.</w:t>
            </w:r>
          </w:p>
        </w:tc>
      </w:tr>
      <w:tr>
        <w:trPr>
          <w:cantSplit/>
        </w:trPr>
        <w:tc>
          <w:tcPr>
            <w:tcW w:type="dxa" w:w="259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Nácvik rozhovoru</w:t>
            </w:r>
          </w:p>
        </w:tc>
        <w:tc>
          <w:tcPr>
            <w:tcW w:type="dxa" w:w="647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Tri scény s voľbami, hodnotenie empatie aj odbornosti, rozcestie a dva rôzne závery.</w:t>
            </w:r>
          </w:p>
        </w:tc>
      </w:tr>
      <w:tr>
        <w:trPr>
          <w:cantSplit/>
        </w:trPr>
        <w:tc>
          <w:tcPr>
            <w:tcW w:type="dxa" w:w="259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Kontrola pracoviska</w:t>
            </w:r>
          </w:p>
        </w:tc>
        <w:tc>
          <w:tcPr>
            <w:tcW w:type="dxa" w:w="647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Scéna na prezretie s aktívnymi bodmi za nájdené riziká a bodovaním všímavosti.</w:t>
            </w:r>
          </w:p>
        </w:tc>
      </w:tr>
      <w:tr>
        <w:trPr>
          <w:cantSplit/>
        </w:trPr>
        <w:tc>
          <w:tcPr>
            <w:tcW w:type="dxa" w:w="259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Rozmiestnenie do zón</w:t>
            </w:r>
          </w:p>
        </w:tc>
        <w:tc>
          <w:tcPr>
            <w:tcW w:type="dxa" w:w="647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Predmety, dve cieľové zóny, vyhodnotenie správne umiestnených.</w:t>
            </w:r>
          </w:p>
        </w:tc>
      </w:tr>
      <w:tr>
        <w:trPr>
          <w:cantSplit/>
        </w:trPr>
        <w:tc>
          <w:tcPr>
            <w:tcW w:type="dxa" w:w="259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Ovládací panel</w:t>
            </w:r>
          </w:p>
        </w:tc>
        <w:tc>
          <w:tcPr>
            <w:tcW w:type="dxa" w:w="647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Prepínač, posuvník a displej; rozcestie overí, či je nastavenie podľa predpisu.</w:t>
            </w:r>
          </w:p>
        </w:tc>
      </w:tr>
    </w:tbl>
    <w:p>
      <w:pPr>
        <w:spacing w:after="200"/>
      </w:pPr>
    </w:p>
    <w:p>
      <w:pPr>
        <w:spacing w:after="130" w:line="290"/>
      </w:pPr>
      <w:r>
        <w:t xml:space="preserve">Vzory neprinášajú žiadne médiá – panorámy si doplníte vlastné alebo ich vyberiete z knižníc priamo v editore (kapitola 7). Každý z nich prejde kontrolou scenára bez nálezu, takže sa dá hneď spustiť a upravovať.</w:t>
      </w:r>
    </w:p>
    <w:p>
      <w:pPr>
        <w:pStyle w:val="Heading2"/>
        <w:spacing w:after="120" w:before="300"/>
      </w:pPr>
      <w:r>
        <w:t xml:space="preserve">Scenár cez AI</w:t>
      </w:r>
    </w:p>
    <w:p>
      <w:pPr>
        <w:spacing w:after="130" w:line="290"/>
      </w:pPr>
      <w:r>
        <w:t xml:space="preserve">Ak má vaša škola zapnutý AI generátor, je v zozname scenárov tlačidlo Vytvoriť s AI. Napíšete odborné zadanie, zvolíte dĺžku a môžete priložiť podklady (PDF, Word, text) aj vlastné 360° fotky miesta. Jazykový model navrhne scény, voľby, otázky, vetvenie, hodnotenie a závery a ku každému prostrediu sa stiahne vhodná 360° panoráma z knižníc s voľnou licenciou.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Návrh treba prečítať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Vygenerovaný scenár sa uloží medzi vaše a otvorí v editore. Je to návrh – pred použitím v triede ho prečítajte a doplňte, rovnako ako text od kolegu.</w:t>
            </w:r>
          </w:p>
        </w:tc>
      </w:tr>
    </w:tbl>
    <w:p>
      <w:pPr>
        <w:spacing w:after="200"/>
      </w:pPr>
    </w:p>
    <w:p>
      <w:pPr>
        <w:pStyle w:val="Heading1"/>
        <w:spacing w:after="160" w:before="420"/>
      </w:pPr>
      <w:r>
        <w:t xml:space="preserve">6. Editor</w:t>
      </w:r>
    </w:p>
    <w:p>
      <w:pPr>
        <w:spacing w:after="130" w:line="290"/>
      </w:pPr>
      <w:r>
        <w:t xml:space="preserve">Editor má tri časti: vľavo graf scenára, vpravo 360° náhľad a pod ním panel so záložkami Scéna a Scenár. Pod grafom je lišta Kontrola scenára.</w:t>
      </w:r>
    </w:p>
    <w:p>
      <w:pPr>
        <w:spacing w:after="130" w:line="290"/>
      </w:pPr>
      <w:r>
        <w:t xml:space="preserve">Šírku panela aj výšku náhľadu si nastavíte ťahaním deliacej čiary; dvojklik vráti pôvodnú veľkosť. Tlačidlom ⤢ sa náhľad roztiahne na celú obrazovku, späť klávesom Esc.</w:t>
      </w:r>
    </w:p>
    <w:p>
      <w:pPr>
        <w:spacing w:after="130" w:line="290"/>
      </w:pPr>
      <w:r>
        <w:t xml:space="preserve">Pri tlačidle Uložiť je vidieť, či máte neuložené zmeny, alebo kedy ste naposledy uložili. Pri odchode zo stránky s neuloženými zmenami editor upozorní.</w:t>
      </w:r>
    </w:p>
    <w:p>
      <w:pPr>
        <w:pStyle w:val="Heading2"/>
        <w:spacing w:after="120" w:before="300"/>
      </w:pPr>
      <w:r>
        <w:t xml:space="preserve">Graf scenára</w:t>
      </w:r>
    </w:p>
    <w:p>
      <w:pPr>
        <w:spacing w:after="130" w:line="290"/>
      </w:pPr>
      <w:r>
        <w:t xml:space="preserve">Každý obdĺžnik je jeden uzol, šípky sú vetvy. Uzly sa posúvajú myšou, kliknutím sa vyberú. Rozloženie sa ukladá so scenárom.</w:t>
      </w:r>
    </w:p>
    <w:p>
      <w:pPr>
        <w:spacing w:after="130" w:line="290"/>
      </w:pPr>
      <w:r>
        <w:t xml:space="preserve">V scenári s tridsiatimi uzlami sa ten hľadaný na obrazovku nezmestí. Nad grafom je preto pole Hľadať scénu. Píše sa doň časť názvu alebo identifikátora, pod poľom je počet nájdených a klávesom Enter sa medzi nimi prechádza – graf sa na každý natočí a uzol sa otvorí v paneli. Na diakritike nezáleží, „stacionar" nájde aj „stacionár".</w:t>
      </w:r>
    </w:p>
    <w:p>
      <w:pPr>
        <w:spacing w:after="130" w:line="290"/>
      </w:pPr>
      <w:r>
        <w:t xml:space="preserve">Rovnako sa dá kliknúť na nález v Kontrole scenára dole – graf skočí na uzol, ktorého sa upozornenie týka, panel sa prepne na záložku Scéna a dotknutý prvok sa rozbalí a krátko zabliká. Lišta je zbalená, kým v scenári nie je chyba; rozbalí sa kliknutím.</w:t>
      </w:r>
    </w:p>
    <w:p>
      <w:pPr>
        <w:spacing w:after="130" w:line="290"/>
      </w:pPr>
      <w:r>
        <w:t xml:space="preserve">Pri vybranom uzle sa pod ním vypíšu texty jeho vetiev v poradí, v akom ich uvidí študent. Keď vedú do rôznych scén, je pri každej aj cieľ. Farebný prúžok vľavo zodpovedá farbe šípky – červená je napríklad vypršaný čas.</w:t>
      </w:r>
    </w:p>
    <w:p>
      <w:pPr>
        <w:pStyle w:val="Heading2"/>
        <w:spacing w:after="120" w:before="300"/>
      </w:pPr>
      <w:r>
        <w:t xml:space="preserve">Panel podľa typu uzla</w:t>
      </w:r>
    </w:p>
    <w:p>
      <w:pPr>
        <w:spacing w:after="130" w:line="290"/>
      </w:pPr>
      <w:r>
        <w:t xml:space="preserve">Panel ukazuje len to, čo vybraný uzol používa: scéna má médium, úvodný text, prvky a interakciu; otázka zadanie a odpovede; vetvenie pravidlá; záver výsledok a zhrnutie. Zriedkavé nastavenia – identifikátor, smer pohľadu na začiatku, časovanie, zmeny premenných pri vstupe a bloky prvkov – sú v zbaliteľnej sekcii Pokročilé na konci panela. Editor si pamätá, či ju máte rozbalenú.</w:t>
      </w:r>
    </w:p>
    <w:p>
      <w:pPr>
        <w:pStyle w:val="Heading2"/>
        <w:spacing w:after="120" w:before="300"/>
      </w:pPr>
      <w:r>
        <w:t xml:space="preserve">Typy uzlov</w:t>
      </w: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2268"/>
        <w:gridCol w:w="6802"/>
      </w:tblGrid>
      <w:tr>
        <w:trPr>
          <w:cantSplit/>
          <w:tblHeader/>
        </w:trPr>
        <w:tc>
          <w:tcPr>
            <w:tcW w:type="dxa" w:w="2268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Uzol</w:t>
            </w:r>
          </w:p>
        </w:tc>
        <w:tc>
          <w:tcPr>
            <w:tcW w:type="dxa" w:w="6802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Čo robí</w:t>
            </w:r>
          </w:p>
        </w:tc>
      </w:tr>
      <w:tr>
        <w:trPr>
          <w:cantSplit/>
        </w:trPr>
        <w:tc>
          <w:tcPr>
            <w:tcW w:type="dxa" w:w="22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Scéna</w:t>
            </w:r>
          </w:p>
        </w:tc>
        <w:tc>
          <w:tcPr>
            <w:tcW w:type="dxa" w:w="68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360° prostredie s voľbami alebo s aktívnymi bodmi. Najčastejší typ.</w:t>
            </w:r>
          </w:p>
        </w:tc>
      </w:tr>
      <w:tr>
        <w:trPr>
          <w:cantSplit/>
        </w:trPr>
        <w:tc>
          <w:tcPr>
            <w:tcW w:type="dxa" w:w="22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Otázka</w:t>
            </w:r>
          </w:p>
        </w:tc>
        <w:tc>
          <w:tcPr>
            <w:tcW w:type="dxa" w:w="68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Otázka so správnou odpoveďou – jedna z možností alebo áno/nie.</w:t>
            </w:r>
          </w:p>
        </w:tc>
      </w:tr>
      <w:tr>
        <w:trPr>
          <w:cantSplit/>
        </w:trPr>
        <w:tc>
          <w:tcPr>
            <w:tcW w:type="dxa" w:w="22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Rozcestie</w:t>
            </w:r>
          </w:p>
        </w:tc>
        <w:tc>
          <w:tcPr>
            <w:tcW w:type="dxa" w:w="68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Neukazuje sa študentovi. Podľa premenných rozhodne, kam sa pokračuje.</w:t>
            </w:r>
          </w:p>
        </w:tc>
      </w:tr>
      <w:tr>
        <w:trPr>
          <w:cantSplit/>
        </w:trPr>
        <w:tc>
          <w:tcPr>
            <w:tcW w:type="dxa" w:w="22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Záver</w:t>
            </w:r>
          </w:p>
        </w:tc>
        <w:tc>
          <w:tcPr>
            <w:tcW w:type="dxa" w:w="68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Koniec behu. Ukáže hodnotenie, priebeh rozhodnutí a otázky do diskusie.</w:t>
            </w:r>
          </w:p>
        </w:tc>
      </w:tr>
    </w:tbl>
    <w:p>
      <w:pPr>
        <w:spacing w:after="200"/>
      </w:pPr>
    </w:p>
    <w:p>
      <w:pPr>
        <w:pStyle w:val="Heading2"/>
        <w:spacing w:after="120" w:before="300"/>
      </w:pPr>
      <w:r>
        <w:t xml:space="preserve">Scéna a jej interakcia</w:t>
      </w:r>
    </w:p>
    <w:p>
      <w:pPr>
        <w:spacing w:after="130" w:line="290"/>
      </w:pPr>
      <w:r>
        <w:t xml:space="preserve">Scéna má priradené médium, počiatočný smer pohľadu a jeden z troch typov interakcie: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b/>
          <w:bCs/>
        </w:rPr>
        <w:t xml:space="preserve">Voľba z možností</w:t>
      </w:r>
      <w:r>
        <w:t xml:space="preserve"> – študent si vyberie z ponuky. Možnosti sa dajú zobraziť ako zoznam pred ním, priestorovo priamo v scéne na určených uhloch, alebo ako klávesnica – mriežka tlačidiel na číselný kód, terminál či ovládací panel.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b/>
          <w:bCs/>
        </w:rPr>
        <w:t xml:space="preserve">Len pokračovať</w:t>
      </w:r>
      <w:r>
        <w:t xml:space="preserve"> – scéna niečo ukáže a pokračuje sa ďalej.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b/>
          <w:bCs/>
        </w:rPr>
        <w:t xml:space="preserve">Preskúmať scénu</w:t>
      </w:r>
      <w:r>
        <w:t xml:space="preserve"> – nepokračuje sa, kým študent neprejde všetky aktívne body, tabule a ovládače v scéne. Pri každom návrate vidí, koľko ich ešte zostáva. Hodí sa na nácvik pozorovania aj na obsluhu panela.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b/>
          <w:bCs/>
        </w:rPr>
        <w:t xml:space="preserve">Rozmiestniť objekty do zón</w:t>
      </w:r>
      <w:r>
        <w:t xml:space="preserve"> – študent presúva predmety na správne miesta a potvrdí tlačidlom v scéne. Systém spočíta, koľko ich skončilo správne.</w:t>
      </w:r>
    </w:p>
    <w:p>
      <w:pPr>
        <w:spacing w:after="130" w:line="290"/>
      </w:pPr>
      <w:r>
        <w:t xml:space="preserve">Pri voľbe sa dá nastaviť časový limit a to, čo sa stane po jeho vypršaní. To je užitočné tam, kde má na rozhodnutie vplyv čas – napríklad pri prvej pomoci.</w:t>
      </w:r>
    </w:p>
    <w:p>
      <w:pPr>
        <w:pStyle w:val="Heading3"/>
        <w:spacing w:after="90" w:before="220"/>
      </w:pPr>
      <w:r>
        <w:t xml:space="preserve">Čo obsahuje jedna voľba</w:t>
      </w: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2519"/>
        <w:gridCol w:w="6551"/>
      </w:tblGrid>
      <w:tr>
        <w:trPr>
          <w:cantSplit/>
          <w:tblHeader/>
        </w:trPr>
        <w:tc>
          <w:tcPr>
            <w:tcW w:type="dxa" w:w="2519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Položka</w:t>
            </w:r>
          </w:p>
        </w:tc>
        <w:tc>
          <w:tcPr>
            <w:tcW w:type="dxa" w:w="6551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Význam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Text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Čo sa študentovi ponúkne.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Cieľ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Uzol, kam sa po výbere pokračuje.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Efekty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Zmeny premenných – pripočítanie, odpočítanie alebo nastavenie hodnoty.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Spätná väzba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Krátka reakcia hneď po výbere. Kladná, neutrálna alebo záporná.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Kľúčové slová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Slová, ktorými sa voľba dá vybrať hlasom.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Podmienka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Voľba sa ponúkne len vtedy, keď platí podmienka nad premennými.</w:t>
            </w:r>
          </w:p>
        </w:tc>
      </w:tr>
    </w:tbl>
    <w:p>
      <w:pPr>
        <w:spacing w:after="200"/>
      </w:pPr>
    </w:p>
    <w:p>
      <w:pPr>
        <w:pStyle w:val="Heading2"/>
        <w:spacing w:after="120" w:before="300"/>
      </w:pPr>
      <w:r>
        <w:t xml:space="preserve">Aktívne body v scéne</w:t>
      </w:r>
    </w:p>
    <w:p>
      <w:pPr>
        <w:spacing w:after="130" w:line="290"/>
      </w:pPr>
      <w:r>
        <w:t xml:space="preserve">Aktívny bod je miesto v 360° prostredí, na ktoré sa dá kliknúť. Umiestňuje sa tlačidlom Umiestniť v náhľade a kliknutím do scény – nie zadávaním čísel.</w:t>
      </w: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3023"/>
        <w:gridCol w:w="6047"/>
      </w:tblGrid>
      <w:tr>
        <w:trPr>
          <w:cantSplit/>
          <w:tblHeader/>
        </w:trPr>
        <w:tc>
          <w:tcPr>
            <w:tcW w:type="dxa" w:w="3023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Akcia bodu</w:t>
            </w:r>
          </w:p>
        </w:tc>
        <w:tc>
          <w:tcPr>
            <w:tcW w:type="dxa" w:w="6047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Čo sa stane</w:t>
            </w:r>
          </w:p>
        </w:tc>
      </w:tr>
      <w:tr>
        <w:trPr>
          <w:cantSplit/>
        </w:trPr>
        <w:tc>
          <w:tcPr>
            <w:tcW w:type="dxa" w:w="302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Zobraziť text</w:t>
            </w:r>
          </w:p>
        </w:tc>
        <w:tc>
          <w:tcPr>
            <w:tcW w:type="dxa" w:w="604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Ukáže sa krátky popis.</w:t>
            </w:r>
          </w:p>
        </w:tc>
      </w:tr>
      <w:tr>
        <w:trPr>
          <w:cantSplit/>
        </w:trPr>
        <w:tc>
          <w:tcPr>
            <w:tcW w:type="dxa" w:w="302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Zobraziť materiál</w:t>
            </w:r>
          </w:p>
        </w:tc>
        <w:tc>
          <w:tcPr>
            <w:tcW w:type="dxa" w:w="604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Otvorí sa študijný materiál.</w:t>
            </w:r>
          </w:p>
        </w:tc>
      </w:tr>
      <w:tr>
        <w:trPr>
          <w:cantSplit/>
        </w:trPr>
        <w:tc>
          <w:tcPr>
            <w:tcW w:type="dxa" w:w="302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Prehrať zvuk</w:t>
            </w:r>
          </w:p>
        </w:tc>
        <w:tc>
          <w:tcPr>
            <w:tcW w:type="dxa" w:w="604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Prehrá sa krátky zvuk – kašeľ pacienta, alarm prístroja.</w:t>
            </w:r>
          </w:p>
        </w:tc>
      </w:tr>
      <w:tr>
        <w:trPr>
          <w:cantSplit/>
        </w:trPr>
        <w:tc>
          <w:tcPr>
            <w:tcW w:type="dxa" w:w="302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Zaznamenať do premenných</w:t>
            </w:r>
          </w:p>
        </w:tc>
        <w:tc>
          <w:tcPr>
            <w:tcW w:type="dxa" w:w="604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Pripíše body za všímavosť a ukáže text.</w:t>
            </w:r>
          </w:p>
        </w:tc>
      </w:tr>
      <w:tr>
        <w:trPr>
          <w:cantSplit/>
        </w:trPr>
        <w:tc>
          <w:tcPr>
            <w:tcW w:type="dxa" w:w="302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Prejsť inam</w:t>
            </w:r>
          </w:p>
        </w:tc>
        <w:tc>
          <w:tcPr>
            <w:tcW w:type="dxa" w:w="604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Presunie na iný uzol.</w:t>
            </w:r>
          </w:p>
        </w:tc>
      </w:tr>
    </w:tbl>
    <w:p>
      <w:pPr>
        <w:spacing w:after="200"/>
      </w:pPr>
    </w:p>
    <w:p>
      <w:pPr>
        <w:spacing w:after="130" w:line="290"/>
      </w:pPr>
      <w:r>
        <w:t xml:space="preserve">Bod môže mať podmienku viditeľnosti a pri 360° videu aj čas, kedy sa objaví a kedy zmizne.</w:t>
      </w:r>
    </w:p>
    <w:p>
      <w:pPr>
        <w:pStyle w:val="Heading2"/>
        <w:spacing w:after="120" w:before="300"/>
      </w:pPr>
      <w:r>
        <w:t xml:space="preserve">Prvky, s ktorými študent pracuje</w:t>
      </w:r>
    </w:p>
    <w:p>
      <w:pPr>
        <w:spacing w:after="130" w:line="290"/>
      </w:pPr>
      <w:r>
        <w:t xml:space="preserve">Okrem aktívnych bodov sa do scény dajú vložiť prvky, s ktorými sa nielen klikne, ale aj hýbe. Pridávajú sa tlačidlom + Pridať prvok pod zoznamom – ponuka ukáže každý druh s ikonou a krátkym popisom a nový prvok sa hneď rozbalí. Umiestňujú sa ťahaním priamo v náhľade.</w:t>
      </w:r>
    </w:p>
    <w:p>
      <w:pPr>
        <w:spacing w:after="130" w:line="290"/>
      </w:pPr>
      <w:r>
        <w:t xml:space="preserve">Prvky scény sú v paneli ako zoznam – ikona, názov, typ. Rozbalený je vždy len ten, na ktorom pracujete, a jeho názov sa píše priamo v hlavičke. Kliknutím na prvok priamo v náhľade sa otvorí v paneli a náhľad sa naň natočí; hľadať ho v zozname netreba.</w:t>
      </w:r>
    </w:p>
    <w:p>
      <w:pPr>
        <w:spacing w:after="130" w:line="290"/>
      </w:pPr>
      <w:r>
        <w:t xml:space="preserve">Rozbalený prvok má tlačidlo Kopírovať. Skopírovaný prvok sa dá vložiť do ktorejkoľvek scény – aj v inom scenári – aj so všetkými nastaveniami. Vložená kópia dostane nový názov a posunie sa nabok, aby nezakryla pôvodný prvok.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Vkladanie do inej scény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Zóna sa vloží s prázdnym zoznamom prijímaných objektov: v inej scéne by tie mená nič neznamenali a zóna by ticho neprijímala nič. Zaškrtnite ich nanovo. Ak prvok odkazuje na obrázok, v cieľovom scenári musí byť ten súbor tiež – editor na to upozorní.</w:t>
            </w:r>
          </w:p>
        </w:tc>
      </w:tr>
    </w:tbl>
    <w:p>
      <w:pPr>
        <w:spacing w:after="200"/>
      </w:pP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1680"/>
        <w:gridCol w:w="3695"/>
        <w:gridCol w:w="3695"/>
      </w:tblGrid>
      <w:tr>
        <w:trPr>
          <w:cantSplit/>
          <w:tblHeader/>
        </w:trPr>
        <w:tc>
          <w:tcPr>
            <w:tcW w:type="dxa" w:w="1680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Prvok</w:t>
            </w:r>
          </w:p>
        </w:tc>
        <w:tc>
          <w:tcPr>
            <w:tcW w:type="dxa" w:w="3695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Na čo je</w:t>
            </w:r>
          </w:p>
        </w:tc>
        <w:tc>
          <w:tcPr>
            <w:tcW w:type="dxa" w:w="3695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Ako sa ovláda</w:t>
            </w:r>
          </w:p>
        </w:tc>
      </w:tr>
      <w:tr>
        <w:trPr>
          <w:cantSplit/>
        </w:trPr>
        <w:tc>
          <w:tcPr>
            <w:tcW w:type="dxa" w:w="1680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Presúvateľný objekt</w:t>
            </w:r>
          </w:p>
        </w:tc>
        <w:tc>
          <w:tcPr>
            <w:tcW w:type="dxa" w:w="36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Predmet, ktorý má skončiť na určenom mieste – nástroj na tácke, odpad v správnej nádobe. Obrázok si vyberiete z knižnice alebo nahráte vlastný.</w:t>
            </w:r>
          </w:p>
        </w:tc>
        <w:tc>
          <w:tcPr>
            <w:tcW w:type="dxa" w:w="36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Chytí sa a potiahne. Keď sa pustí mimo zóny, vráti sa na pôvodné miesto.</w:t>
            </w:r>
          </w:p>
        </w:tc>
      </w:tr>
      <w:tr>
        <w:trPr>
          <w:cantSplit/>
        </w:trPr>
        <w:tc>
          <w:tcPr>
            <w:tcW w:type="dxa" w:w="1680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Cieľová zóna</w:t>
            </w:r>
          </w:p>
        </w:tc>
        <w:tc>
          <w:tcPr>
            <w:tcW w:type="dxa" w:w="36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Miesto, kam objekty patria. Ku každej sa zaškrtne, ktoré objekty prijíma.</w:t>
            </w:r>
          </w:p>
        </w:tc>
        <w:tc>
          <w:tcPr>
            <w:tcW w:type="dxa" w:w="36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Objekt sa do nej pustí. Zóna sa pri mierení rozsvieti.</w:t>
            </w:r>
          </w:p>
        </w:tc>
      </w:tr>
      <w:tr>
        <w:trPr>
          <w:cantSplit/>
        </w:trPr>
        <w:tc>
          <w:tcPr>
            <w:tcW w:type="dxa" w:w="1680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Tabuľa</w:t>
            </w:r>
          </w:p>
        </w:tc>
        <w:tc>
          <w:tcPr>
            <w:tcW w:type="dxa" w:w="36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Plocha na kreslenie – školská tabuľa, poznámkový blok, náčrt postupu.</w:t>
            </w:r>
          </w:p>
        </w:tc>
        <w:tc>
          <w:tcPr>
            <w:tcW w:type="dxa" w:w="36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Kreslí sa ťahom. Pod tabuľou sú kriedy a špongia, vedľa tlačidlo Zmazať.</w:t>
            </w:r>
          </w:p>
        </w:tc>
      </w:tr>
      <w:tr>
        <w:trPr>
          <w:cantSplit/>
        </w:trPr>
        <w:tc>
          <w:tcPr>
            <w:tcW w:type="dxa" w:w="1680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Prepínač</w:t>
            </w:r>
          </w:p>
        </w:tc>
        <w:tc>
          <w:tcPr>
            <w:tcW w:type="dxa" w:w="36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Dvojpolohový vypínač – prívod prúdu, odsávanie, poistka.</w:t>
            </w:r>
          </w:p>
        </w:tc>
        <w:tc>
          <w:tcPr>
            <w:tcW w:type="dxa" w:w="36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Prepne sa kliknutím alebo podržaním pohľadu. Poloha je vidieť farbou aj popisom.</w:t>
            </w:r>
          </w:p>
        </w:tc>
      </w:tr>
      <w:tr>
        <w:trPr>
          <w:cantSplit/>
        </w:trPr>
        <w:tc>
          <w:tcPr>
            <w:tcW w:type="dxa" w:w="1680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Posuvník</w:t>
            </w:r>
          </w:p>
        </w:tc>
        <w:tc>
          <w:tcPr>
            <w:tcW w:type="dxa" w:w="36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Nastavenie hodnoty – teplota, otáčky, dávka.</w:t>
            </w:r>
          </w:p>
        </w:tc>
        <w:tc>
          <w:tcPr>
            <w:tcW w:type="dxa" w:w="36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Ťahá sa po dráhe. Dá sa aj ukázať priamo na miesto na dráhe.</w:t>
            </w:r>
          </w:p>
        </w:tc>
      </w:tr>
      <w:tr>
        <w:trPr>
          <w:cantSplit/>
        </w:trPr>
        <w:tc>
          <w:tcPr>
            <w:tcW w:type="dxa" w:w="1680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Stavový objekt</w:t>
            </w:r>
          </w:p>
        </w:tc>
        <w:tc>
          <w:tcPr>
            <w:tcW w:type="dxa" w:w="36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Vec, ktorá má viac polôh a každá vyzerá inak – dvierka, ventil, kryt. Každý stav má vlastný obrázok.</w:t>
            </w:r>
          </w:p>
        </w:tc>
        <w:tc>
          <w:tcPr>
            <w:tcW w:type="dxa" w:w="36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Výberom sa prepne na ďalší stav; za posledným je zase prvý.</w:t>
            </w:r>
          </w:p>
        </w:tc>
      </w:tr>
      <w:tr>
        <w:trPr>
          <w:cantSplit/>
        </w:trPr>
        <w:tc>
          <w:tcPr>
            <w:tcW w:type="dxa" w:w="1680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Displej</w:t>
            </w:r>
          </w:p>
        </w:tc>
        <w:tc>
          <w:tcPr>
            <w:tcW w:type="dxa" w:w="36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Ukazuje hodnotu premennej – odozva stroja na to, čo študent nastavil.</w:t>
            </w:r>
          </w:p>
        </w:tc>
        <w:tc>
          <w:tcPr>
            <w:tcW w:type="dxa" w:w="36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Keď zadáte pracovné pásmo, v ňom zozelenie a mimo neho sčervenie.</w:t>
            </w:r>
          </w:p>
        </w:tc>
      </w:tr>
      <w:tr>
        <w:trPr>
          <w:cantSplit/>
        </w:trPr>
        <w:tc>
          <w:tcPr>
            <w:tcW w:type="dxa" w:w="1680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3D model</w:t>
            </w:r>
          </w:p>
        </w:tc>
        <w:tc>
          <w:tcPr>
            <w:tcW w:type="dxa" w:w="36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Predmet v priestore – nástroj, orgán, zviera, stroj. Vyberie sa z knižnice tlačidlom Vybrať 3D model… alebo sa nahrá vlastný súbor .glb.</w:t>
            </w:r>
          </w:p>
        </w:tc>
        <w:tc>
          <w:tcPr>
            <w:tcW w:type="dxa" w:w="36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Je súčasťou scény. Dá sa natočiť alebo nechať pomaly otáčať; animácia uložená v modeli sa prehrá.</w:t>
            </w:r>
          </w:p>
        </w:tc>
      </w:tr>
    </w:tbl>
    <w:p>
      <w:pPr>
        <w:spacing w:after="200"/>
      </w:pPr>
    </w:p>
    <w:p>
      <w:pPr>
        <w:spacing w:after="130" w:line="290"/>
      </w:pPr>
      <w:r>
        <w:t xml:space="preserve">Prepínač aj posuvník zapisujú nastavenú hodnotu do premennej scenára. Na tú sa potom naviaže rozcestie alebo kritérium hodnotenia – to je celý spôsob, ako sa vyhodnocuje, či študent nastavil stroj správne.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Tip pre headsety bez ovládača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V scénach pre headsety ovládané len pohľadom kombinujte posuvník s prvkami, ktoré sa vyberajú podržaním pohľadu – prepínačom alebo stavovým objektom.</w:t>
            </w:r>
          </w:p>
        </w:tc>
      </w:tr>
    </w:tbl>
    <w:p>
      <w:pPr>
        <w:spacing w:after="130" w:line="290"/>
      </w:pPr>
      <w:r>
        <w:t xml:space="preserve">Tabuľa potrebuje interakciu Preskúmať scénu. Pri type Len pokračovať by ju panel s výzvou prekryl a kresliť by sa nedalo; editor preto typ interakcie prepne sám, keď tabuľu pridáte.</w:t>
      </w:r>
    </w:p>
    <w:p>
      <w:pPr>
        <w:pStyle w:val="Heading2"/>
        <w:spacing w:after="120" w:before="300"/>
      </w:pPr>
      <w:r>
        <w:t xml:space="preserve">Hodnotenie kresby na tabuli</w:t>
      </w:r>
    </w:p>
    <w:p>
      <w:pPr>
        <w:spacing w:after="130" w:line="290"/>
      </w:pPr>
      <w:r>
        <w:t xml:space="preserve">To, čo študent na tabuľu nakreslí, sa uloží s výsledkom ako obrázok. Učiteľ ho nájde pri mape pohľadu – tlačidlom Mapa v zozname výsledkov. Nemusíte nastaviť nič; stačí, že v scéne je tabuľa a študent na ňu kreslil.</w:t>
      </w:r>
    </w:p>
    <w:p>
      <w:pPr>
        <w:spacing w:after="130" w:line="290"/>
      </w:pPr>
      <w:r>
        <w:t xml:space="preserve">Ak chcete kresbu aj bodovať, vyznačte na tabuli hodnotené oblasti. Oblasť je obdĺžnik, o ktorom sa dá povedať „sem to patrí" – miesto pre poistku v schéme, políčko vo formulári, časť pôdorysu. Po scéne sa spočíta, koľko z nej je pokreslené, a porovná sa s tým, koľko ste požadovali.</w:t>
      </w:r>
    </w:p>
    <w:p>
      <w:pPr>
        <w:spacing w:after="200"/>
      </w:pP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2433"/>
        <w:gridCol w:w="6637"/>
      </w:tblGrid>
      <w:tr>
        <w:trPr>
          <w:cantSplit/>
          <w:tblHeader/>
        </w:trPr>
        <w:tc>
          <w:tcPr>
            <w:tcW w:type="dxa" w:w="2433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Nastavenie</w:t>
            </w:r>
          </w:p>
        </w:tc>
        <w:tc>
          <w:tcPr>
            <w:tcW w:type="dxa" w:w="6637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Čo znamená</w:t>
            </w:r>
          </w:p>
        </w:tc>
      </w:tr>
      <w:tr>
        <w:trPr>
          <w:cantSplit/>
        </w:trPr>
        <w:tc>
          <w:tcPr>
            <w:tcW w:type="dxa" w:w="243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Umiestnenie a rozmer</w:t>
            </w:r>
          </w:p>
        </w:tc>
        <w:tc>
          <w:tcPr>
            <w:tcW w:type="dxa" w:w="663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Zadáva sa v percentách plochy tabule, nie v metroch – tabuľu tak môžete kedykoľvek zväčšiť a oblasti ostanú tam, kde majú byť. Nad políčkami je náhľad, v ktorom hneď vidíte, kde obdĺžnik leží.</w:t>
            </w:r>
          </w:p>
        </w:tc>
      </w:tr>
      <w:tr>
        <w:trPr>
          <w:cantSplit/>
        </w:trPr>
        <w:tc>
          <w:tcPr>
            <w:tcW w:type="dxa" w:w="243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Koľko musí byť pokreslené</w:t>
            </w:r>
          </w:p>
        </w:tc>
        <w:tc>
          <w:tcPr>
            <w:tcW w:type="dxa" w:w="663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Päť percent znamená „niečo tu je“. Vyššie číslo vyžaduje, aby bola oblasť naozaj vyplnená.</w:t>
            </w:r>
          </w:p>
        </w:tc>
      </w:tr>
      <w:tr>
        <w:trPr>
          <w:cantSplit/>
        </w:trPr>
        <w:tc>
          <w:tcPr>
            <w:tcW w:type="dxa" w:w="243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Sem sa kresliť nemá</w:t>
            </w:r>
          </w:p>
        </w:tc>
        <w:tc>
          <w:tcPr>
            <w:tcW w:type="dxa" w:w="663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Obrátená oblasť: splnená je vtedy, keď do nej študent nekreslil. Hodí sa na okraje, na cudzie časti výkresu alebo na miesta, ktoré majú ostať prázdne.</w:t>
            </w:r>
          </w:p>
        </w:tc>
      </w:tr>
      <w:tr>
        <w:trPr>
          <w:cantSplit/>
        </w:trPr>
        <w:tc>
          <w:tcPr>
            <w:tcW w:type="dxa" w:w="243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Body za oblasti</w:t>
            </w:r>
          </w:p>
        </w:tc>
        <w:tc>
          <w:tcPr>
            <w:tcW w:type="dxa" w:w="663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Každá oblasť pripíše do vybranej premennej body za splnenie a voliteľne odpočíta za nesplnenie. Pripíšu sa pri odchode zo scény, takže podľa nich môže vetviť aj rozcestie hneď za ňou.</w:t>
            </w:r>
          </w:p>
        </w:tc>
      </w:tr>
    </w:tbl>
    <w:p>
      <w:pPr>
        <w:spacing w:after="200"/>
      </w:pP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Body sa dávajú raz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Za jednu tabuľu sa body pripíšu raz za celý beh. Keby sa počítali pri každom návrate do scény, dalo by sa krokom späť a dopredu zbierať to isté skóre dookola.</w:t>
            </w:r>
          </w:p>
        </w:tc>
      </w:tr>
    </w:tbl>
    <w:p>
      <w:pPr>
        <w:pStyle w:val="Heading2"/>
        <w:spacing w:after="120" w:before="300"/>
      </w:pPr>
      <w:r>
        <w:t xml:space="preserve">Bloky prvkov</w:t>
      </w:r>
    </w:p>
    <w:p>
      <w:pPr>
        <w:spacing w:after="130" w:line="290"/>
      </w:pPr>
      <w:r>
        <w:t xml:space="preserve">Tabuľa so štyrmi kriedami a špongiou alebo panel s tromi ovládačmi a displejom sú pol hodiny klikania. Aby sa to v ďalšom scenári nerobilo znova, dá sa celá skupina uložiť pod názvom ako blok. Nájdete ho pod zoznamom prvkov v rozbaľovacej časti Bloky prvkov.</w:t>
      </w:r>
    </w:p>
    <w:p>
      <w:pPr>
        <w:spacing w:after="130" w:line="290"/>
      </w:pPr>
      <w:r>
        <w:t xml:space="preserve">Na rozdiel od kopírovania jedného prvku blok neleží v prehliadači, ale na serveri. Prežije zatvorenie prehliadača, funguje aj na inom počítači a vidí ho každý, kto u vás smie upravovať scenáre – čo jeden pripraví, druhý použije.</w:t>
      </w:r>
    </w:p>
    <w:p>
      <w:pPr>
        <w:spacing w:after="130" w:line="290"/>
      </w:pPr>
      <w:r>
        <w:t xml:space="preserve">Uloží sa to, čo má v zozname zaškrtnutie. Prednastavené sú všetky prvky scény; čo do bloku nepatrí, odškrtnete. Blok uložený pod názvom, ktorý už existuje, ten starý nahradí – doladenú verziu tak netreba premenúvať.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Čo blok pri vložení zachová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Vzájomné rozmiestnenie prvkov zostane – kriedy sa od tabule neodlepia. Zóna si podrží, ktoré objekty prijíma, pokiaľ sú tie objekty v bloku tiež; odkaz na objekt, ktorý ste do bloku nedali, sa zahodí. Keď blok vkladáte do scény, odkiaľ je, prvky dostanú nové názvy a celý blok sa odsadí nabok, aby ste ho videli.</w:t>
            </w:r>
          </w:p>
        </w:tc>
      </w:tr>
    </w:tbl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Súbory pri vkladaní do iného scenára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Obrázky a zvuky zostávajú v priečinku scenára, v ktorom blok vznikol. Pri vkladaní do iného scenára vám editor vypíše, ktoré súbory tam musia byť tiež. Rovnako upozorní, keď aktívny bod v bloku posiela na scénu, ktorá v novom scenári nie je – vtedy stačí prestaviť cieľ.</w:t>
            </w:r>
          </w:p>
        </w:tc>
      </w:tr>
    </w:tbl>
    <w:p>
      <w:pPr>
        <w:spacing w:after="200"/>
      </w:pPr>
    </w:p>
    <w:p>
      <w:pPr>
        <w:pStyle w:val="Heading2"/>
        <w:spacing w:after="120" w:before="300"/>
      </w:pPr>
      <w:r>
        <w:t xml:space="preserve">Knižnica hotových objektov</w:t>
      </w:r>
    </w:p>
    <w:p>
      <w:pPr>
        <w:spacing w:after="130" w:line="290"/>
      </w:pPr>
      <w:r>
        <w:t xml:space="preserve">V ponuke obrázkov pri presúvateľnom objekte a pri stavovom objekte sú položky označené „knižnica“. Sú to kresby, ktoré má systém so sebou – ochranné pomôcky, náradie, nádoby, suroviny, farebné kocky – a nič sa k nim nenahráva.</w:t>
      </w:r>
    </w:p>
    <w:p>
      <w:pPr>
        <w:spacing w:after="130" w:line="290"/>
      </w:pPr>
      <w:r>
        <w:t xml:space="preserve">Hodia sa na rýchle zostavenie scenára aj na skúšku, kým autor nemá vlastné fotografie. Vlastné súbory sú v ponuke vždy pred knižnicou.</w:t>
      </w:r>
    </w:p>
    <w:p>
      <w:pPr>
        <w:pStyle w:val="Heading2"/>
        <w:spacing w:after="120" w:before="300"/>
      </w:pPr>
      <w:r>
        <w:t xml:space="preserve">Premenné a kritériá hodnotenia</w:t>
      </w:r>
    </w:p>
    <w:p>
      <w:pPr>
        <w:spacing w:after="130" w:line="290"/>
      </w:pPr>
      <w:r>
        <w:t xml:space="preserve">Premenná je číslo alebo áno/nie, ktoré sleduje jednu stránku výkonu – napríklad empatiu, bezpečnosť alebo odborné znalosti. Voľby ju menia, rozcestia podľa nej vetvia.</w:t>
      </w:r>
    </w:p>
    <w:p>
      <w:pPr>
        <w:spacing w:after="130" w:line="290"/>
      </w:pPr>
      <w:r>
        <w:t xml:space="preserve">Kritérium hodnotenia premení premennú na slovný posudok. Pre každé kritérium určíte hranice a k nim text s odporúčaním. Študent tak na konci nevidí len číslo, ale aj čo s tým.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Prečo to takto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Číslo samo osebe nikoho nepoučí. Veta „Klient sa cítil prehliadaný, začnite tým, že uznáte, čo ho hnevá" áno.</w:t>
            </w:r>
          </w:p>
        </w:tc>
      </w:tr>
    </w:tbl>
    <w:p>
      <w:pPr>
        <w:spacing w:after="200"/>
      </w:pPr>
    </w:p>
    <w:p>
      <w:pPr>
        <w:pStyle w:val="Heading2"/>
        <w:spacing w:after="120" w:before="300"/>
      </w:pPr>
      <w:r>
        <w:t xml:space="preserve">Študijné materiály</w:t>
      </w:r>
    </w:p>
    <w:p>
      <w:pPr>
        <w:spacing w:after="130" w:line="290"/>
      </w:pPr>
      <w:r>
        <w:t xml:space="preserve">K scenáru sa dajú pripojiť materiály – text, obrázok, PDF alebo odkaz. Text a obrázok sa zobrazia priamo v scéne, PDF a odkaz sa otvoria v prehliadači (vo VR sa ukáže vysvetlenie, kde ich nájsť). Materiál sa sprístupní aktívnym bodom.</w:t>
      </w:r>
    </w:p>
    <w:p>
      <w:pPr>
        <w:pStyle w:val="Heading2"/>
        <w:spacing w:after="120" w:before="300"/>
      </w:pPr>
      <w:r>
        <w:t xml:space="preserve">Skúšanie počas tvorby</w:t>
      </w:r>
    </w:p>
    <w:p>
      <w:pPr>
        <w:spacing w:after="130" w:line="290"/>
      </w:pPr>
      <w:r>
        <w:t xml:space="preserve">Tlačidlo Spustiť otvorí scenár od začiatku. Pri scéne je okrem toho Skúsiť odtiaľto – prehrávač začne rovno ňou, takže sa k dvadsiatej scéne nemusíte preklikať cez devätnásť predchádzajúcich.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Skúšobný beh sa nepočíta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Beh od vybranej scény sa neukladá do výsledkov: nezačal od začiatku, premenné sú v ňom neúplné a v prehľade triedy by len mýlil. Úvodná obrazovka to pripomenie. Študenti túto možnosť nemajú.</w:t>
            </w:r>
          </w:p>
        </w:tc>
      </w:tr>
    </w:tbl>
    <w:p>
      <w:pPr>
        <w:spacing w:after="200"/>
      </w:pPr>
    </w:p>
    <w:p>
      <w:pPr>
        <w:pStyle w:val="Heading2"/>
        <w:spacing w:after="120" w:before="300"/>
      </w:pPr>
      <w:r>
        <w:t xml:space="preserve">Živá kontrola</w:t>
      </w:r>
    </w:p>
    <w:p>
      <w:pPr>
        <w:spacing w:after="130" w:line="290"/>
      </w:pPr>
      <w:r>
        <w:t xml:space="preserve">Pri každej zmene systém scenár kontroluje a upozorní na chyby: vetva, ktorá nikam nevedie, scéna bez pokračovania, otázka bez správnej odpovede, odkaz na neexistujúcu premennú, 3D model bez súboru. Kliknutie na nález vyberie príslušný uzol a otvorí dotknutý prvok.</w:t>
      </w:r>
    </w:p>
    <w:p>
      <w:pPr>
        <w:pStyle w:val="Heading2"/>
        <w:spacing w:after="120" w:before="300"/>
      </w:pPr>
      <w:r>
        <w:t xml:space="preserve">Vrátenie zmien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b/>
          <w:bCs/>
        </w:rPr>
        <w:t xml:space="preserve">Ctrl+Z / Ctrl+Y</w:t>
      </w:r>
      <w:r>
        <w:t xml:space="preserve"> vráti alebo zopakuje poslednú zmenu.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b/>
          <w:bCs/>
        </w:rPr>
        <w:t xml:space="preserve">História uložení</w:t>
      </w:r>
      <w:r>
        <w:t xml:space="preserve"> v paneli Scenár ponúka posledných tridsať podôb. Obnovenie len načíta staršiu verziu do editora – zapíše sa až uložením a Ctrl+Z ho vráti.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b/>
          <w:bCs/>
        </w:rPr>
        <w:t xml:space="preserve">Zmazaný scenár</w:t>
      </w:r>
      <w:r>
        <w:t xml:space="preserve"> sa objaví v zozname v časti Zmazané scenáre s tlačidlom Obnoviť. Médiá zostávajú nedotknuté.</w:t>
      </w:r>
    </w:p>
    <w:p>
      <w:pPr>
        <w:pStyle w:val="Heading1"/>
        <w:spacing w:after="160" w:before="420"/>
      </w:pPr>
      <w:r>
        <w:t xml:space="preserve">7. Médiá</w:t>
      </w:r>
    </w:p>
    <w:p>
      <w:pPr>
        <w:pStyle w:val="Heading2"/>
        <w:spacing w:after="120" w:before="300"/>
      </w:pPr>
      <w:r>
        <w:t xml:space="preserve">Čo použiť</w:t>
      </w: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2519"/>
        <w:gridCol w:w="6551"/>
      </w:tblGrid>
      <w:tr>
        <w:trPr>
          <w:cantSplit/>
          <w:tblHeader/>
        </w:trPr>
        <w:tc>
          <w:tcPr>
            <w:tcW w:type="dxa" w:w="2519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Typ</w:t>
            </w:r>
          </w:p>
        </w:tc>
        <w:tc>
          <w:tcPr>
            <w:tcW w:type="dxa" w:w="6551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Odporúčanie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360° fotografia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Equirektangulárna, pomer strán 2:1, 4096 × 2048 px. Formát JPEG.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360° video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Equirektangulárne, H.264 alebo VP9, do 100 MB na scénu.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Stereoskopia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Podporovaná (nad sebou aj vedľa seba); súbor má dvojnásobnú veľkosť.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3D model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glTF 2.0 binárny (.glb) s vloženými textúrami. Pre plynulý chod v headsete odporúčame do 10 MB.</w:t>
            </w:r>
          </w:p>
        </w:tc>
      </w:tr>
    </w:tbl>
    <w:p>
      <w:pPr>
        <w:spacing w:after="200"/>
      </w:pP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Rada z praxe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Mono 4K je pre školské použitie najlepší pomer kvality a veľkosti – rýchlo sa načíta aj stiahne do zariadenia na offline použitie.</w:t>
            </w:r>
          </w:p>
        </w:tc>
      </w:tr>
    </w:tbl>
    <w:p>
      <w:pPr>
        <w:spacing w:after="200"/>
      </w:pPr>
    </w:p>
    <w:p>
      <w:pPr>
        <w:pStyle w:val="Heading2"/>
        <w:spacing w:after="120" w:before="300"/>
      </w:pPr>
      <w:r>
        <w:t xml:space="preserve">Vyrovnanie záberu a statív pod nohami</w:t>
      </w:r>
    </w:p>
    <w:p>
      <w:pPr>
        <w:spacing w:after="130" w:line="290"/>
      </w:pPr>
      <w:r>
        <w:t xml:space="preserve">Panoráma z ručnej kamery býva nakrivo a pod nohami má statív. Oboje sa opraví priamo v knižnici médií – pri každej 360° fotografii je na to rozbaľovacia časť.</w:t>
      </w: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2519"/>
        <w:gridCol w:w="6551"/>
      </w:tblGrid>
      <w:tr>
        <w:trPr>
          <w:cantSplit/>
          <w:tblHeader/>
        </w:trPr>
        <w:tc>
          <w:tcPr>
            <w:tcW w:type="dxa" w:w="2519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Nastavenie</w:t>
            </w:r>
          </w:p>
        </w:tc>
        <w:tc>
          <w:tcPr>
            <w:tcW w:type="dxa" w:w="6551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Na čo je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otočiť doprava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Posunie, čo bude študent vidieť pred sebou na začiatku scény.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vyrovnať naklonenie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Narovná obzor, keď je kamera nakrivo doľava alebo doprava.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zdvihnúť obzor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Opraví kameru naklonenú dopredu alebo dozadu.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zaplátať statív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Prekryje kruh pod nohami farbou podlahy, s mäkkým okrajom.</w:t>
            </w:r>
          </w:p>
        </w:tc>
      </w:tr>
    </w:tbl>
    <w:p>
      <w:pPr>
        <w:spacing w:after="200"/>
      </w:pPr>
    </w:p>
    <w:p>
      <w:pPr>
        <w:spacing w:after="130" w:line="290"/>
      </w:pPr>
      <w:r>
        <w:t xml:space="preserve">Tlačidlo Ukázať náhľad prepočíta obrázok v malom rozlíšení, aby ste videli, čo vyjde. Použiť na všetky kvality potom prepočíta každú kvalitu média a médium na ne prepne.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Pôvodný súbor zostáva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Úprava nikdy neprepisuje originál – vznikne nový súbor s príponou v mene. K pôvodnému zámeru sa teda dá kedykoľvek vrátiť a druhá úprava neprepíše prvú.</w:t>
            </w:r>
          </w:p>
        </w:tc>
      </w:tr>
    </w:tbl>
    <w:p>
      <w:pPr>
        <w:spacing w:after="200"/>
      </w:pPr>
    </w:p>
    <w:p>
      <w:pPr>
        <w:pStyle w:val="Heading2"/>
        <w:spacing w:after="120" w:before="300"/>
      </w:pPr>
      <w:r>
        <w:t xml:space="preserve">Panorámy a videá z knižníc</w:t>
      </w:r>
    </w:p>
    <w:p>
      <w:pPr>
        <w:spacing w:after="130" w:line="290"/>
      </w:pPr>
      <w:r>
        <w:t xml:space="preserve">Kto nemá vlastný záber, nemusí ho hľadať na internete. Pri scéne je tlačidlo Vybrať 360°…, ktoré otvorí okno so štyrmi záložkami:</w:t>
      </w: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2591"/>
        <w:gridCol w:w="6479"/>
      </w:tblGrid>
      <w:tr>
        <w:trPr>
          <w:cantSplit/>
          <w:tblHeader/>
        </w:trPr>
        <w:tc>
          <w:tcPr>
            <w:tcW w:type="dxa" w:w="2591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Záložka</w:t>
            </w:r>
          </w:p>
        </w:tc>
        <w:tc>
          <w:tcPr>
            <w:tcW w:type="dxa" w:w="6479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Čo ponúka</w:t>
            </w:r>
          </w:p>
        </w:tc>
      </w:tr>
      <w:tr>
        <w:trPr>
          <w:cantSplit/>
        </w:trPr>
        <w:tc>
          <w:tcPr>
            <w:tcW w:type="dxa" w:w="259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Hľadať v knižniciach</w:t>
            </w:r>
          </w:p>
        </w:tc>
        <w:tc>
          <w:tcPr>
            <w:tcW w:type="dxa" w:w="647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Poly Haven (stovky panorám s licenciou CC0), Wikimedia Commons (tisíce 360° fotiek s voľnou licenciou) a Wikimedia Commons – 360° videá. Hľadá sa anglickými slovami, napríklad hospital, office, workshop, street.</w:t>
            </w:r>
          </w:p>
        </w:tc>
      </w:tr>
      <w:tr>
        <w:trPr>
          <w:cantSplit/>
        </w:trPr>
        <w:tc>
          <w:tcPr>
            <w:tcW w:type="dxa" w:w="259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Navrhnúť cez AI</w:t>
            </w:r>
          </w:p>
        </w:tc>
        <w:tc>
          <w:tcPr>
            <w:tcW w:type="dxa" w:w="647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AI z názvu a textov scény odhadne, kde sa odohráva, a rovno ukáže vhodné panorámy aj videá. Záložka je len tam, kde je AI generátor zapnutý.</w:t>
            </w:r>
          </w:p>
        </w:tc>
      </w:tr>
      <w:tr>
        <w:trPr>
          <w:cantSplit/>
        </w:trPr>
        <w:tc>
          <w:tcPr>
            <w:tcW w:type="dxa" w:w="259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Nahrané v scenári</w:t>
            </w:r>
          </w:p>
        </w:tc>
        <w:tc>
          <w:tcPr>
            <w:tcW w:type="dxa" w:w="647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360° fotky a videá, ktoré už scenár má – jedným kliknutím sa priradia aj ďalšej scéne.</w:t>
            </w:r>
          </w:p>
        </w:tc>
      </w:tr>
      <w:tr>
        <w:trPr>
          <w:cantSplit/>
        </w:trPr>
        <w:tc>
          <w:tcPr>
            <w:tcW w:type="dxa" w:w="259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Nahrať vlastnú</w:t>
            </w:r>
          </w:p>
        </w:tc>
        <w:tc>
          <w:tcPr>
            <w:tcW w:type="dxa" w:w="647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Vlastný súbor – tlačidlom alebo potiahnutím myšou.</w:t>
            </w:r>
          </w:p>
        </w:tc>
      </w:tr>
    </w:tbl>
    <w:p>
      <w:pPr>
        <w:spacing w:after="200"/>
      </w:pPr>
    </w:p>
    <w:p>
      <w:pPr>
        <w:spacing w:after="130" w:line="290"/>
      </w:pPr>
      <w:r>
        <w:t xml:space="preserve">Kliknutím na náhľad sa panoráma stiahne do priečinka scenára a priradí scéne. Do knižnice médií sa zároveň zapíše jej autor a licencia; študent ich uvidí v závere scenára. Pri videu sa stiahne aj menšia verzia pre mobily a statický snímok ako náhľad.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360° videá z knižnice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Voľne použiteľných 360° videí je málo, skúšajte preto všeobecné slová (city, street, nature, museum). Videá sú veľké – 80 sekúnd vo vysokej kvalite má okolo 150 MB – a stiahnutie trvá aj niekoľko minút. Videá dlhšie ako 15 minút a súbory nad 250 MB sa neponúkajú.</w:t>
            </w:r>
          </w:p>
        </w:tc>
      </w:tr>
    </w:tbl>
    <w:p>
      <w:pPr>
        <w:spacing w:after="200"/>
      </w:pPr>
    </w:p>
    <w:p>
      <w:pPr>
        <w:pStyle w:val="Heading2"/>
        <w:spacing w:after="120" w:before="300"/>
      </w:pPr>
      <w:r>
        <w:t xml:space="preserve">Nahrávanie</w:t>
      </w:r>
    </w:p>
    <w:p>
      <w:pPr>
        <w:spacing w:after="130" w:line="290"/>
      </w:pPr>
      <w:r>
        <w:t xml:space="preserve">V paneli Scenár je Knižnica médií. Súbor sa nahrá tlačidlom a systém overí, či ide naozaj o obrázok, video, zvuk alebo 3D model – nie podľa prípony, ale podľa obsahu. Panorámu, zvuk nahovorenia aj 3D model môžete nahrať aj priamo pri poli, ktoré ho používa, alebo naň súbor potiahnuť myšou.</w:t>
      </w:r>
    </w:p>
    <w:p>
      <w:pPr>
        <w:pStyle w:val="Heading2"/>
        <w:spacing w:after="120" w:before="300"/>
      </w:pPr>
      <w:r>
        <w:t xml:space="preserve">3D modely</w:t>
      </w:r>
    </w:p>
    <w:p>
      <w:pPr>
        <w:spacing w:after="130" w:line="290"/>
      </w:pPr>
      <w:r>
        <w:t xml:space="preserve">Model vo formáte .glb sa nahrá pri prvku 3D model. Veľkosť sa prispôsobí sama – najväčší rozmer modelu bude 1,2 metra – a ďalej ju meníte položkou veľkosť v umiestnení. Natočenie je v stupňoch voči smeru k študentovi; voľba Pomaly sa otáčať model otáča dokola. Ak má model v sebe animáciu, prehrá sa.</w:t>
      </w:r>
    </w:p>
    <w:p>
      <w:pPr>
        <w:spacing w:after="130" w:line="290"/>
      </w:pPr>
      <w:r>
        <w:t xml:space="preserve">Model nemusíte zháňať. Pri prvku 3D model je tlačidlo Vybrať 3D model…, ktoré prehľadáva knižnicu Poly Haven – stovky modelov s licenciou CC0: nábytok, náradie, nádoby, rastliny, kancelárske a kuchynské predmety. Pri karte je vidieť aj počet polygónov, podľa ktorého odhadnete, ako náročný model je. Vybraný model server stiahne a zbalí do jedného súboru .glb aj s textúrami, prvok dostane jeho názov a pole Pôvod / autor sa vyplní samo.</w:t>
      </w:r>
    </w:p>
    <w:p>
      <w:pPr>
        <w:spacing w:after="130" w:line="290"/>
      </w:pPr>
      <w:r>
        <w:t xml:space="preserve">Rovnako ako pri panorámach môže predmet navrhnúť AI – z názvu prvku a textov scény, takže prvok s názvom „hasiaci prístroj“ nájde hasiaci prístroj. V záložke Už v scenári sú modely, ktoré scenár používa v iných scénach, a v záložke Nahrať vlastný sa nahrá súbor .glb, napríklad export z Blenderu. Pri cudzích modeloch s licenciou CC BY uveďte autora v poli Pôvod / autor.</w:t>
      </w:r>
    </w:p>
    <w:p>
      <w:pPr>
        <w:spacing w:after="130" w:line="290"/>
      </w:pPr>
      <w:r>
        <w:t xml:space="preserve">Ku každému médiu sa dá vyplniť pole Pôvod / autor. Text sa študentovi ukáže v závere scenára. Pri voľných licenciách je uvedenie autora podmienkou použitia.</w:t>
      </w:r>
    </w:p>
    <w:p>
      <w:pPr>
        <w:spacing w:after="130" w:line="290"/>
      </w:pPr>
      <w:r>
        <w:t xml:space="preserve">Tlačidlo Súbory v priečinku ukáže, čo na serveri naozaj leží, vrátane súborov, ktoré sa do scenára nedostali. Nepoužívané sa dajú zmazať; na tie, na ktoré scenár odkazuje, sa mazanie neponúka.</w:t>
      </w:r>
    </w:p>
    <w:p>
      <w:pPr>
        <w:pStyle w:val="Heading2"/>
        <w:spacing w:after="120" w:before="300"/>
      </w:pPr>
      <w:r>
        <w:t xml:space="preserve">Viac kvalít toho istého záberu</w:t>
      </w:r>
    </w:p>
    <w:p>
      <w:pPr>
        <w:spacing w:after="130" w:line="290"/>
      </w:pPr>
      <w:r>
        <w:t xml:space="preserve">K jednému médiu sa dá priradiť viac súborov s rôznym rozlíšením. Prehrávač si vyberie podľa zariadenia: v headsete a na veľkej obrazovke vyššie, na mobile nižšie. Šetrí to dáta aj čas načítania.</w:t>
      </w:r>
    </w:p>
    <w:p>
      <w:pPr>
        <w:pStyle w:val="Heading2"/>
        <w:spacing w:after="120" w:before="300"/>
      </w:pPr>
      <w:r>
        <w:t xml:space="preserve">Orezanie videa</w:t>
      </w:r>
    </w:p>
    <w:p>
      <w:pPr>
        <w:spacing w:after="130" w:line="290"/>
      </w:pPr>
      <w:r>
        <w:t xml:space="preserve">Pri 360° videu sa dá zadať, od ktorej a po ktorú sekundu sa má prehrávať. Pôvodný súbor zostáva nedotknutý a hranice sa dajú kedykoľvek zmeniť. Jedno video tak môže poslúžiť viacerým scénam.</w:t>
      </w:r>
    </w:p>
    <w:p>
      <w:pPr>
        <w:pStyle w:val="Heading1"/>
        <w:spacing w:after="160" w:before="420"/>
      </w:pPr>
      <w:r>
        <w:t xml:space="preserve">8. Spustenie scenára</w:t>
      </w: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2668"/>
        <w:gridCol w:w="6402"/>
      </w:tblGrid>
      <w:tr>
        <w:trPr>
          <w:cantSplit/>
          <w:tblHeader/>
        </w:trPr>
        <w:tc>
          <w:tcPr>
            <w:tcW w:type="dxa" w:w="2668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Zariadenie</w:t>
            </w:r>
          </w:p>
        </w:tc>
        <w:tc>
          <w:tcPr>
            <w:tcW w:type="dxa" w:w="6402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Ako sa ovláda</w:t>
            </w:r>
          </w:p>
        </w:tc>
      </w:tr>
      <w:tr>
        <w:trPr>
          <w:cantSplit/>
        </w:trPr>
        <w:tc>
          <w:tcPr>
            <w:tcW w:type="dxa" w:w="26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Počítač</w:t>
            </w:r>
          </w:p>
        </w:tc>
        <w:tc>
          <w:tcPr>
            <w:tcW w:type="dxa" w:w="64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Myšou sa rozhliadate, kliknutím vyberáte.</w:t>
            </w:r>
          </w:p>
        </w:tc>
      </w:tr>
      <w:tr>
        <w:trPr>
          <w:cantSplit/>
        </w:trPr>
        <w:tc>
          <w:tcPr>
            <w:tcW w:type="dxa" w:w="26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Mobil a tablet</w:t>
            </w:r>
          </w:p>
        </w:tc>
        <w:tc>
          <w:tcPr>
            <w:tcW w:type="dxa" w:w="64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Prstom sa rozhliadate, dotykom vyberáte.</w:t>
            </w:r>
          </w:p>
        </w:tc>
      </w:tr>
      <w:tr>
        <w:trPr>
          <w:cantSplit/>
        </w:trPr>
        <w:tc>
          <w:tcPr>
            <w:tcW w:type="dxa" w:w="26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VR headset</w:t>
            </w:r>
          </w:p>
        </w:tc>
        <w:tc>
          <w:tcPr>
            <w:tcW w:type="dxa" w:w="64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Tlačidlom ENTER VR. Ovládanie je v kapitole 9.</w:t>
            </w:r>
          </w:p>
        </w:tc>
      </w:tr>
    </w:tbl>
    <w:p>
      <w:pPr>
        <w:spacing w:after="200"/>
      </w:pP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Podmienka pre VR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Do headsetu sa systém musí otvárať cez zabezpečené spojenie (https). Inak sa tlačidlo ENTER VR vôbec neobjaví. Ak si nie ste istí, otvorte v headsete stránku skúšky headsetu – povie vám, čo zariadenie vie.</w:t>
            </w:r>
          </w:p>
        </w:tc>
      </w:tr>
    </w:tbl>
    <w:p>
      <w:pPr>
        <w:spacing w:after="200"/>
      </w:pPr>
    </w:p>
    <w:p>
      <w:pPr>
        <w:pStyle w:val="Heading2"/>
        <w:spacing w:after="120" w:before="300"/>
      </w:pPr>
      <w:r>
        <w:t xml:space="preserve">Priebeh behu</w:t>
      </w:r>
    </w:p>
    <w:p>
      <w:pPr>
        <w:spacing w:after="130" w:line="290"/>
      </w:pPr>
      <w:r>
        <w:t xml:space="preserve">Scenár sa začne úvodnou obrazovkou s názvom a popisom. Po spustení sa načíta prvá scéna, prehrá sa rozprávanie a objaví sa interakcia. Hore je lišta s názvom, číslom kroku a prípadne sledovanými premennými.</w:t>
      </w:r>
    </w:p>
    <w:p>
      <w:pPr>
        <w:spacing w:after="130" w:line="290"/>
      </w:pPr>
      <w:r>
        <w:t xml:space="preserve">Ak to autor povolil, tlačidlom Späť sa dá vrátiť o scénu. Vráti sa pritom aj stav premenných a rozhodnutie zmizne zo záznamu – opakovaným vracaním sa teda nedajú nazbierať body za tú istú scénu.</w:t>
      </w:r>
    </w:p>
    <w:p>
      <w:pPr>
        <w:pStyle w:val="Heading1"/>
        <w:spacing w:after="160" w:before="420"/>
      </w:pPr>
      <w:r>
        <w:t xml:space="preserve">9. Ovládanie vo VR</w:t>
      </w:r>
    </w:p>
    <w:p>
      <w:pPr>
        <w:spacing w:after="130" w:line="290"/>
      </w:pPr>
      <w:r>
        <w:t xml:space="preserve">Študent si vyberie, čo mu vyhovuje. Všetky spôsoby fungujú súbežne.</w:t>
      </w: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2668"/>
        <w:gridCol w:w="6402"/>
      </w:tblGrid>
      <w:tr>
        <w:trPr>
          <w:cantSplit/>
          <w:tblHeader/>
        </w:trPr>
        <w:tc>
          <w:tcPr>
            <w:tcW w:type="dxa" w:w="2668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Spôsob</w:t>
            </w:r>
          </w:p>
        </w:tc>
        <w:tc>
          <w:tcPr>
            <w:tcW w:type="dxa" w:w="6402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Ako</w:t>
            </w:r>
          </w:p>
        </w:tc>
      </w:tr>
      <w:tr>
        <w:trPr>
          <w:cantSplit/>
        </w:trPr>
        <w:tc>
          <w:tcPr>
            <w:tcW w:type="dxa" w:w="26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Ovládač</w:t>
            </w:r>
          </w:p>
        </w:tc>
        <w:tc>
          <w:tcPr>
            <w:tcW w:type="dxa" w:w="64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Lúč a spúšť. Podržaná spúšť ťahá predmet, kreslí po tabuli a nastavuje posuvník.</w:t>
            </w:r>
          </w:p>
        </w:tc>
      </w:tr>
      <w:tr>
        <w:trPr>
          <w:cantSplit/>
        </w:trPr>
        <w:tc>
          <w:tcPr>
            <w:tcW w:type="dxa" w:w="26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Ruky</w:t>
            </w:r>
          </w:p>
        </w:tc>
        <w:tc>
          <w:tcPr>
            <w:tcW w:type="dxa" w:w="64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Ukázanie ukazovákom a štipnutie palcom. Štipnutie drží predmet aj ťah po tabuli. Vyžaduje headset so sledovaním rúk.</w:t>
            </w:r>
          </w:p>
        </w:tc>
      </w:tr>
      <w:tr>
        <w:trPr>
          <w:cantSplit/>
        </w:trPr>
        <w:tc>
          <w:tcPr>
            <w:tcW w:type="dxa" w:w="26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Pohľad</w:t>
            </w:r>
          </w:p>
        </w:tc>
        <w:tc>
          <w:tcPr>
            <w:tcW w:type="dxa" w:w="64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Podržanie pohľadu na voľbe, s krúžkom postupu. Predmet sa chytí podržaním a položí podržaním nad zónou.</w:t>
            </w:r>
          </w:p>
        </w:tc>
      </w:tr>
      <w:tr>
        <w:trPr>
          <w:cantSplit/>
        </w:trPr>
        <w:tc>
          <w:tcPr>
            <w:tcW w:type="dxa" w:w="2668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Hlas</w:t>
            </w:r>
          </w:p>
        </w:tc>
        <w:tc>
          <w:tcPr>
            <w:tcW w:type="dxa" w:w="6402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Voľbu stačí povedať.</w:t>
            </w:r>
          </w:p>
        </w:tc>
      </w:tr>
    </w:tbl>
    <w:p>
      <w:pPr>
        <w:spacing w:after="200"/>
      </w:pPr>
    </w:p>
    <w:p>
      <w:pPr>
        <w:spacing w:after="130" w:line="290"/>
      </w:pPr>
      <w:r>
        <w:t xml:space="preserve">Keď zariadenie niektorý spôsob nevie, ticho zmizne a ostatné fungujú ďalej.</w:t>
      </w:r>
    </w:p>
    <w:p>
      <w:pPr>
        <w:pStyle w:val="Heading2"/>
        <w:spacing w:after="120" w:before="300"/>
      </w:pPr>
      <w:r>
        <w:t xml:space="preserve">Hlasové ovládanie</w:t>
      </w:r>
    </w:p>
    <w:p>
      <w:pPr>
        <w:spacing w:after="130" w:line="290"/>
      </w:pPr>
      <w:r>
        <w:t xml:space="preserve">Mikrofón sa zapína tlačidlom v hornej lište alebo automaticky podľa nastavenia scenára. Voľbu možno vybrať kľúčovým slovom, poradím („dva", „druhá možnosť") alebo zhodou so znením voľby.</w:t>
      </w:r>
    </w:p>
    <w:p>
      <w:pPr>
        <w:spacing w:after="130" w:line="290"/>
      </w:pPr>
      <w:r>
        <w:t xml:space="preserve">Keď sú dve možnosti takmer rovnako pravdepodobné, systém radšej nevyberie nič – zlé rozhodnutie za študenta je horšie než žiadne.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Hlas je doplnok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Kde prehliadač rozpoznávanie reči neponúka, tlačidlo mikrofónu sa samo skryje a ostatné spôsoby ovládania fungujú ďalej. Hlas nikdy nie je jediná cesta.</w:t>
            </w:r>
          </w:p>
        </w:tc>
      </w:tr>
    </w:tbl>
    <w:p>
      <w:pPr>
        <w:spacing w:after="200"/>
      </w:pPr>
    </w:p>
    <w:p>
      <w:pPr>
        <w:pStyle w:val="Heading2"/>
        <w:spacing w:after="120" w:before="300"/>
      </w:pPr>
      <w:r>
        <w:t xml:space="preserve">Rozprávanie a titulky</w:t>
      </w:r>
    </w:p>
    <w:p>
      <w:pPr>
        <w:spacing w:after="130" w:line="290"/>
      </w:pPr>
      <w:r>
        <w:t xml:space="preserve">Scéna môže mať nahovorený komentár a k nemu titulky. Vo VR sa text z panela číta ťažko, preto sú titulky pripnuté k pohľadu – zostávajú čitateľné, aj keď sa študent otočí.</w:t>
      </w:r>
    </w:p>
    <w:p>
      <w:pPr>
        <w:spacing w:after="130" w:line="290"/>
      </w:pPr>
      <w:r>
        <w:t xml:space="preserve">Keď scéna nahrávku nemá, text prečíta samotný prehliadač a titulky si vyrobí z neho, vetu po vete. Nahrávať teda netreba – ani pri skúšaní, ani pri odovzdaní. Nahratý zvuk má vždy prednosť, takže sa dá doplniť neskôr a nič sa tým nepokazí.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Nahrávka pri nosnom komentári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Pri scenároch, kde je komentár nosný, odporúčame nahrávku – znie rovnako na každom zariadení. Text zostáva vždy aj v paneli.</w:t>
            </w:r>
          </w:p>
        </w:tc>
      </w:tr>
    </w:tbl>
    <w:p>
      <w:pPr>
        <w:spacing w:after="200"/>
      </w:pPr>
    </w:p>
    <w:p>
      <w:pPr>
        <w:spacing w:after="130" w:line="290"/>
      </w:pPr>
      <w:r>
        <w:t xml:space="preserve">Jazyk, rýchlosť čítania aj jeho vypnutie nájdete v nastaveniach scenára.</w:t>
      </w:r>
    </w:p>
    <w:p>
      <w:pPr>
        <w:pStyle w:val="Heading2"/>
        <w:spacing w:after="120" w:before="300"/>
      </w:pPr>
      <w:r>
        <w:t xml:space="preserve">Ikona v zariadení</w:t>
      </w:r>
    </w:p>
    <w:p>
      <w:pPr>
        <w:spacing w:after="130" w:line="290"/>
      </w:pPr>
      <w:r>
        <w:t xml:space="preserve">Stiahnutie scenára ikonu nevytvorí – uloží len obsah. Ikonu urobí tlačidlo Pridať na plochu na stránke prihlásenia kódom: v headsete aj v telefóne potom pribudne položka „Scenáre“, ktorá sa otvorí bez adresného riadka. Adresa sa už nepíše.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V headsete sa to oplatí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Na virtuálnej klávesnici je napísanie adresy to najotravnejšie na celom postupe. Raz pridaná ikona to odstráni nadobro.</w:t>
            </w:r>
          </w:p>
        </w:tc>
      </w:tr>
    </w:tbl>
    <w:p>
      <w:pPr>
        <w:spacing w:after="200"/>
      </w:pPr>
    </w:p>
    <w:p>
      <w:pPr>
        <w:pStyle w:val="Heading1"/>
        <w:spacing w:after="160" w:before="420"/>
      </w:pPr>
      <w:r>
        <w:t xml:space="preserve">10. Premietanie v miestnosti</w:t>
      </w:r>
    </w:p>
    <w:p>
      <w:pPr>
        <w:spacing w:after="130" w:line="290"/>
      </w:pPr>
      <w:r>
        <w:t xml:space="preserve">Ten istý scenár, ktorý beží v headsete, sa dá premietnuť na steny miestnosti. Študent si nenasadzuje nič a môže v nej byť celá trieda naraz. Ovláda sa dotykom na stenu – ten priemyselný snímač, ktorý dotyk sníma, sa do systému hlási ako obyčajná myš, takže nepotrebuje nijaké zvláštne nastavenie.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Prehrávač sa správa ako stanovište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Pravé tlačidlo myši ani dlhé podržanie prsta nevyvolá ponuku prehliadača a text sa v behu nedá označiť. Premietnutá ponuka alebo modro označený odsek by inak zostali na stene visieť, kým k počítaču nepríde učiteľ. Písať sa dá len tam, kde to scenár pýta – napríklad v poznámke k sebahodnoteniu.</w:t>
            </w:r>
          </w:p>
        </w:tc>
      </w:tr>
    </w:tbl>
    <w:p>
      <w:pPr>
        <w:spacing w:after="130" w:line="290"/>
      </w:pPr>
      <w:r>
        <w:t xml:space="preserve">Miestnosť sa zapne doplnením parametra do adresy prehrávača. Nič iné sa v scenári meniť nemusí:</w:t>
      </w: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3175"/>
        <w:gridCol w:w="5895"/>
      </w:tblGrid>
      <w:tr>
        <w:trPr>
          <w:cantSplit/>
          <w:tblHeader/>
        </w:trPr>
        <w:tc>
          <w:tcPr>
            <w:tcW w:type="dxa" w:w="3175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Zápis v adrese</w:t>
            </w:r>
          </w:p>
        </w:tc>
        <w:tc>
          <w:tcPr>
            <w:tcW w:type="dxa" w:w="5895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Čo urobí</w:t>
            </w:r>
          </w:p>
        </w:tc>
      </w:tr>
      <w:tr>
        <w:trPr>
          <w:cantSplit/>
        </w:trPr>
        <w:tc>
          <w:tcPr>
            <w:tcW w:type="dxa" w:w="317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miestnost=3</w:t>
            </w:r>
          </w:p>
        </w:tc>
        <w:tc>
          <w:tcPr>
            <w:tcW w:type="dxa" w:w="58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Tri steny – ľavá, predná, pravá. Za chrbtom nie je nič.</w:t>
            </w:r>
          </w:p>
        </w:tc>
      </w:tr>
      <w:tr>
        <w:trPr>
          <w:cantSplit/>
        </w:trPr>
        <w:tc>
          <w:tcPr>
            <w:tcW w:type="dxa" w:w="317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miestnost=4</w:t>
            </w:r>
          </w:p>
        </w:tc>
        <w:tc>
          <w:tcPr>
            <w:tcW w:type="dxa" w:w="58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Štyri steny dookola.</w:t>
            </w:r>
          </w:p>
        </w:tc>
      </w:tr>
      <w:tr>
        <w:trPr>
          <w:cantSplit/>
        </w:trPr>
        <w:tc>
          <w:tcPr>
            <w:tcW w:type="dxa" w:w="317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miestnost=4p</w:t>
            </w:r>
          </w:p>
        </w:tc>
        <w:tc>
          <w:tcPr>
            <w:tcW w:type="dxa" w:w="58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Štyri steny a podlaha.</w:t>
            </w:r>
          </w:p>
        </w:tc>
      </w:tr>
      <w:tr>
        <w:trPr>
          <w:cantSplit/>
        </w:trPr>
        <w:tc>
          <w:tcPr>
            <w:tcW w:type="dxa" w:w="317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miestnost=4ps</w:t>
            </w:r>
          </w:p>
        </w:tc>
        <w:tc>
          <w:tcPr>
            <w:tcW w:type="dxa" w:w="58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Štyri steny, podlaha aj strop.</w:t>
            </w:r>
          </w:p>
        </w:tc>
      </w:tr>
      <w:tr>
        <w:trPr>
          <w:cantSplit/>
        </w:trPr>
        <w:tc>
          <w:tcPr>
            <w:tcW w:type="dxa" w:w="317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mYaw=90</w:t>
            </w:r>
          </w:p>
        </w:tc>
        <w:tc>
          <w:tcPr>
            <w:tcW w:type="dxa" w:w="58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Otočí celú zostavu – keď premietacia stena nie je tam, kam sa scenár pozerá.</w:t>
            </w:r>
          </w:p>
        </w:tc>
      </w:tr>
      <w:tr>
        <w:trPr>
          <w:cantSplit/>
        </w:trPr>
        <w:tc>
          <w:tcPr>
            <w:tcW w:type="dxa" w:w="317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mFov=90</w:t>
            </w:r>
          </w:p>
        </w:tc>
        <w:tc>
          <w:tcPr>
            <w:tcW w:type="dxa" w:w="58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Zorný uhol jednej steny. Musí sedieť s rozostupom projektorov.</w:t>
            </w:r>
          </w:p>
        </w:tc>
      </w:tr>
      <w:tr>
        <w:trPr>
          <w:cantSplit/>
        </w:trPr>
        <w:tc>
          <w:tcPr>
            <w:tcW w:type="dxa" w:w="317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kalibracia=1</w:t>
            </w:r>
          </w:p>
        </w:tc>
        <w:tc>
          <w:tcPr>
            <w:tcW w:type="dxa" w:w="5895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Ohraničí a pomenuje výrezy. Pri inštalácii, pozri nižšie.</w:t>
            </w:r>
          </w:p>
        </w:tc>
      </w:tr>
    </w:tbl>
    <w:p>
      <w:pPr>
        <w:spacing w:after="200"/>
      </w:pPr>
    </w:p>
    <w:p>
      <w:pPr>
        <w:pStyle w:val="Heading3"/>
        <w:spacing w:after="90" w:before="220"/>
      </w:pPr>
      <w:r>
        <w:t xml:space="preserve">Kalibrácia pri inštalácii</w:t>
      </w:r>
    </w:p>
    <w:p>
      <w:pPr>
        <w:spacing w:after="130" w:line="290"/>
      </w:pPr>
      <w:r>
        <w:t xml:space="preserve">Na obrazovke je inak len obraz a z neho sa nepozná, ktorý obdĺžnik patrí ktorému projektoru. Parameter kalibracia=1 každý výrez ohraničí, pomenuje ho a vypíše jeho rozmer v pixeloch, polohu od ľavého horného rohu, zorný uhol aj natočenie. Rohové značky ukážu skosenie a presah susedného projektora, stredový kríž slúži na zameranie.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Podlaha je štvorec, nie pás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Podlahový výrez je štvorec uprostred spodného pása a po stranách zostáva čierno. Je to zámer: roztiahnutá cez celú šírku by z podlahy bola štrbina so záberom pár stupňov. Projektor mapujte na ten štvorec, nie na celý pás – kalibrácia ho ohraničí.</w:t>
            </w:r>
          </w:p>
        </w:tc>
      </w:tr>
    </w:tbl>
    <w:p>
      <w:pPr>
        <w:spacing w:after="200"/>
      </w:pPr>
    </w:p>
    <w:p>
      <w:pPr>
        <w:spacing w:after="130" w:line="290"/>
      </w:pPr>
      <w:r>
        <w:t xml:space="preserve">Obraz sa poskladá z toľkých pohľadov, koľko je stien, a vydá sa na jedno plátno vedľa seba. Spájanie obrazov a ich prekryv na rohoch zabezpečí projektorová zostava.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Rozmiestnenie prvkov pre miestnosť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Dôležité prvky držte v pásme stien, zhruba do tridsiatich stupňov nad a pod obzor. Podlahu a strop využite vtedy, keď ich zostava premieta a snímanie dotyku na ne dosiahne.</w:t>
            </w:r>
          </w:p>
        </w:tc>
      </w:tr>
    </w:tbl>
    <w:p>
      <w:pPr>
        <w:spacing w:after="200"/>
      </w:pPr>
    </w:p>
    <w:p>
      <w:pPr>
        <w:spacing w:after="130" w:line="290"/>
      </w:pPr>
      <w:r>
        <w:t xml:space="preserve">Pri troch stenách patria prvky pred študenta a po stranách, nie za chrbát. Editor prvky mimo premietanej plochy vypíše ešte pred spustením.</w:t>
      </w:r>
    </w:p>
    <w:p>
      <w:pPr>
        <w:pStyle w:val="Heading1"/>
        <w:spacing w:after="160" w:before="420"/>
      </w:pPr>
      <w:r>
        <w:t xml:space="preserve">11. Offline použitie</w:t>
      </w:r>
    </w:p>
    <w:p>
      <w:pPr>
        <w:spacing w:after="130" w:line="290"/>
      </w:pPr>
      <w:r>
        <w:t xml:space="preserve">Tlačidlo Stiahnuť do zariadenia pri scenári uloží scenár aj všetky jeho médiá priamo do prehliadača a ukáže priebeh aj veľkosť. Potom sa dá prejsť úplne bez pripojenia.</w:t>
      </w:r>
    </w:p>
    <w:p>
      <w:pPr>
        <w:spacing w:after="130" w:line="290"/>
      </w:pPr>
      <w:r>
        <w:t xml:space="preserve">Výsledok behu sa uloží do miestnej fronty a odošle sa sám pri najbližšom spustení online.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Odporúčanie pri viacerých headsetoch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Scenár najprv stiahnite do každého zariadenia. Desať headsetov naraz sťahujúcich 360° video školskú sieť spoľahlivo položí; stiahnutý scenár sieť nepotrebuje vôbec.</w:t>
            </w:r>
          </w:p>
        </w:tc>
      </w:tr>
    </w:tbl>
    <w:p>
      <w:pPr>
        <w:spacing w:after="200"/>
      </w:pPr>
    </w:p>
    <w:p>
      <w:pPr>
        <w:spacing w:after="130" w:line="290"/>
      </w:pPr>
      <w:r>
        <w:t xml:space="preserve">Autor môže sťahovanie konkrétneho scenára zakázať – napríklad pri médiách, ktoré nemajú opustiť organizáciu. Tlačidlo sa potom nezobrazí.</w:t>
      </w:r>
    </w:p>
    <w:p>
      <w:pPr>
        <w:pStyle w:val="Heading1"/>
        <w:spacing w:after="160" w:before="420"/>
      </w:pPr>
      <w:r>
        <w:t xml:space="preserve">12. Skupinový režim</w:t>
      </w:r>
    </w:p>
    <w:p>
      <w:pPr>
        <w:spacing w:after="130" w:line="290"/>
      </w:pPr>
      <w:r>
        <w:t xml:space="preserve">Vy premietate scenár na plátno a trieda hlasuje z mobilov. Rozhodne väčšina.</w:t>
      </w:r>
    </w:p>
    <w:p>
      <w:pPr>
        <w:pStyle w:val="ListParagraph"/>
        <w:numPr>
          <w:ilvl w:val="0"/>
          <w:numId w:val="5"/>
        </w:numPr>
        <w:spacing w:after="80" w:line="280"/>
      </w:pPr>
      <w:r>
        <w:t xml:space="preserve">Pri scenári kliknite na Skupinový režim. Otvorí sa prehrávač a vygeneruje sa kód relácie.</w:t>
      </w:r>
    </w:p>
    <w:p>
      <w:pPr>
        <w:pStyle w:val="ListParagraph"/>
        <w:numPr>
          <w:ilvl w:val="0"/>
          <w:numId w:val="5"/>
        </w:numPr>
        <w:spacing w:after="80" w:line="280"/>
      </w:pPr>
      <w:r>
        <w:t xml:space="preserve">Študenti načítajú QR kód alebo zadajú kód na stránke hlasovania a napíšu meno.</w:t>
      </w:r>
    </w:p>
    <w:p>
      <w:pPr>
        <w:pStyle w:val="ListParagraph"/>
        <w:numPr>
          <w:ilvl w:val="0"/>
          <w:numId w:val="5"/>
        </w:numPr>
        <w:spacing w:after="80" w:line="280"/>
      </w:pPr>
      <w:r>
        <w:t xml:space="preserve">Pri každej voľbe sa hlasovanie otvorí; vidíte, koľko hlasov má ktorá možnosť.</w:t>
      </w:r>
    </w:p>
    <w:p>
      <w:pPr>
        <w:pStyle w:val="ListParagraph"/>
        <w:numPr>
          <w:ilvl w:val="0"/>
          <w:numId w:val="5"/>
        </w:numPr>
        <w:spacing w:after="80" w:line="280"/>
      </w:pPr>
      <w:r>
        <w:t xml:space="preserve">Hlasovanie uzavriete a scenár pokračuje podľa výsledku.</w:t>
      </w:r>
    </w:p>
    <w:p>
      <w:pPr>
        <w:spacing w:after="130" w:line="290"/>
      </w:pPr>
      <w:r>
        <w:t xml:space="preserve">Z rozdielov v hlasovaní býva najlepšia diskusia – najmä keď sa trieda rozdelí na polovicu.</w:t>
      </w:r>
    </w:p>
    <w:p>
      <w:pPr>
        <w:pStyle w:val="Heading1"/>
        <w:spacing w:after="160" w:before="420"/>
      </w:pPr>
      <w:r>
        <w:t xml:space="preserve">13. Triedy a zadania</w:t>
      </w:r>
    </w:p>
    <w:p>
      <w:pPr>
        <w:spacing w:after="130" w:line="290"/>
      </w:pPr>
      <w:r>
        <w:t xml:space="preserve">Trieda spája študentov a scenáre. Vytvoríte ju tlačidlom Nová trieda, potom do nej pridáte študentov a priradíte zadania.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t xml:space="preserve">Zadanie je scenár priradený triede, voliteľne s termínom.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t xml:space="preserve">Študentom sa objaví v ich zozname.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t xml:space="preserve">Pri zadaní vidíte, kto ho už absolvoval a ako dopadol.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t xml:space="preserve">Zoznam študentov sa upravuje naraz – odškrtnutím sa študent z triedy odoberie.</w:t>
      </w:r>
    </w:p>
    <w:p>
      <w:pPr>
        <w:pStyle w:val="Heading1"/>
        <w:spacing w:after="160" w:before="420"/>
      </w:pPr>
      <w:r>
        <w:t xml:space="preserve">14. Výsledky a vyhodnotenie</w:t>
      </w:r>
    </w:p>
    <w:p>
      <w:pPr>
        <w:pStyle w:val="Heading2"/>
        <w:spacing w:after="120" w:before="300"/>
      </w:pPr>
      <w:r>
        <w:t xml:space="preserve">Jednotlivé behy</w:t>
      </w:r>
    </w:p>
    <w:p>
      <w:pPr>
        <w:spacing w:after="130" w:line="290"/>
      </w:pPr>
      <w:r>
        <w:t xml:space="preserve">V časti Výsledky je každý beh: kto, kedy, ako dopadol, koľko mu to trvalo a aké hodnotenie dostal podľa kritérií. Filtrovať sa dá podľa scenára a študenta.</w:t>
      </w:r>
    </w:p>
    <w:p>
      <w:pPr>
        <w:spacing w:after="130" w:line="290"/>
      </w:pPr>
      <w:r>
        <w:t xml:space="preserve">Zaznamenáva sa priebeh rozhodovania – ktoré voľby študent urobil a ako odpovedal. Nezaznamenáva sa obraz ani zvuk.</w:t>
      </w:r>
    </w:p>
    <w:p>
      <w:pPr>
        <w:pStyle w:val="Heading2"/>
        <w:spacing w:after="120" w:before="300"/>
      </w:pPr>
      <w:r>
        <w:t xml:space="preserve">Mapa pohľadu</w:t>
      </w:r>
    </w:p>
    <w:p>
      <w:pPr>
        <w:spacing w:after="130" w:line="290"/>
      </w:pPr>
      <w:r>
        <w:t xml:space="preserve">Pri každom behu je tlačidlo Mapa. Ukáže panorámu každej scény a nad ňou vyznačí, kam sa študent pozeral – čím teplejšia škvrna, tým dlhšie sa tam díval.</w:t>
      </w:r>
    </w:p>
    <w:p>
      <w:pPr>
        <w:spacing w:after="130" w:line="290"/>
      </w:pPr>
      <w:r>
        <w:t xml:space="preserve">Z výsledku sa inak dá vyčítať, čo študent rozhodol, ale nie čo si všimol. Pri nácviku pozorovania je to práve to podstatné: dvaja môžu odpovedať rovnako, a pritom jeden riziko videl a druhý ho minul.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Čo sa ukladá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Hrubá mriežka po desiatich stupňoch, nie dráha pohľadu. Na posúdenie to stačí a o človeku to prezradí menej. Zber sa dá v nastaveniach scenára vypnúť; v projekčnej miestnosti sa nezbiera vôbec, lebo pohľad je tam pevný.</w:t>
            </w:r>
          </w:p>
        </w:tc>
      </w:tr>
    </w:tbl>
    <w:p>
      <w:pPr>
        <w:spacing w:after="200"/>
      </w:pPr>
    </w:p>
    <w:p>
      <w:pPr>
        <w:pStyle w:val="Heading2"/>
        <w:spacing w:after="120" w:before="300"/>
      </w:pPr>
      <w:r>
        <w:t xml:space="preserve">Súhrnné vyhodnotenie</w:t>
      </w:r>
    </w:p>
    <w:p>
      <w:pPr>
        <w:spacing w:after="130" w:line="290"/>
      </w:pPr>
      <w:r>
        <w:t xml:space="preserve">Po výbere scenára je dostupné Súhrnné vyhodnotenie – prehľad za celú triedu naraz: kde sa najčastejšie rozhodli zle, ktoré otázky robia problém a čo si zopakovať. Toto je podklad na rozbor v triede.</w:t>
      </w:r>
    </w:p>
    <w:p>
      <w:pPr>
        <w:pStyle w:val="Heading2"/>
        <w:spacing w:after="120" w:before="300"/>
      </w:pPr>
      <w:r>
        <w:t xml:space="preserve">Reflexia od študenta</w:t>
      </w:r>
    </w:p>
    <w:p>
      <w:pPr>
        <w:spacing w:after="130" w:line="290"/>
      </w:pPr>
      <w:r>
        <w:t xml:space="preserve">Po dohratí môže študent dobrovoľne ohodnotiť, nakoľko si je istý, že by situáciu zvládol v praxi, a nakoľko mu scenár pomohol. Učiteľovi to povie viac než samotné percento.</w:t>
      </w:r>
    </w:p>
    <w:p>
      <w:pPr>
        <w:pStyle w:val="Heading1"/>
        <w:spacing w:after="160" w:before="420"/>
      </w:pPr>
      <w:r>
        <w:t xml:space="preserve">15. Export a prenos</w:t>
      </w: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2519"/>
        <w:gridCol w:w="6551"/>
      </w:tblGrid>
      <w:tr>
        <w:trPr>
          <w:cantSplit/>
          <w:tblHeader/>
        </w:trPr>
        <w:tc>
          <w:tcPr>
            <w:tcW w:type="dxa" w:w="2519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Výstup</w:t>
            </w:r>
          </w:p>
        </w:tc>
        <w:tc>
          <w:tcPr>
            <w:tcW w:type="dxa" w:w="6551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Na čo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CSV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Výsledky do tabuľkového procesora alebo triednej knihy.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xAPI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Výroky pre učiaci záznamník (LRS).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Balík SCORM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Sebestačný balík pre Moodle – obsahuje prehrávač, scenár aj médiá a výsledok hlási priamo LMS.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Scenár (.zip)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Scenár aj s médiami – na zálohu alebo prenos do inej organizácie.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Natáčací scenár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Podklad pre kameramana: stanovištia, repliky a čo sa má v ktorom zábere diať.</w:t>
            </w:r>
          </w:p>
        </w:tc>
      </w:tr>
    </w:tbl>
    <w:p>
      <w:pPr>
        <w:spacing w:after="200"/>
      </w:pPr>
    </w:p>
    <w:p>
      <w:pPr>
        <w:pStyle w:val="Heading2"/>
        <w:spacing w:after="120" w:before="300"/>
      </w:pPr>
      <w:r>
        <w:t xml:space="preserve">Prenos scenára</w:t>
      </w:r>
    </w:p>
    <w:p>
      <w:pPr>
        <w:spacing w:after="130" w:line="290"/>
      </w:pPr>
      <w:r>
        <w:t xml:space="preserve">Balík .zip sa dá načítať späť formulárom Dovoz scenára. Scenár sa vždy založí ako nový, nikdy nič neprepíše, médiá sa rozbalia do jeho priečinka. Čo v balíku chýbalo, systém vypíše.</w:t>
      </w:r>
    </w:p>
    <w:p>
      <w:pPr>
        <w:pStyle w:val="Heading1"/>
        <w:spacing w:after="160" w:before="420"/>
      </w:pPr>
      <w:r>
        <w:t xml:space="preserve">16. Zariadenia, kódy a odkazy</w:t>
      </w:r>
    </w:p>
    <w:p>
      <w:pPr>
        <w:pStyle w:val="Heading2"/>
        <w:spacing w:after="120" w:before="300"/>
      </w:pPr>
      <w:r>
        <w:t xml:space="preserve">Prístupové kódy</w:t>
      </w:r>
    </w:p>
    <w:p>
      <w:pPr>
        <w:spacing w:after="130" w:line="290"/>
      </w:pPr>
      <w:r>
        <w:t xml:space="preserve">Šesťmiestny kód s krátkou platnosťou na prihlásenie headsetu alebo zdieľaného počítača. Zoznam aktívnych kódov je v časti Zariadenia; kód sa dá zrušiť skôr, než sa použije.</w:t>
      </w:r>
    </w:p>
    <w:p>
      <w:pPr>
        <w:pStyle w:val="Heading2"/>
        <w:spacing w:after="120" w:before="300"/>
      </w:pPr>
      <w:r>
        <w:t xml:space="preserve">Zdieľané zariadenia</w:t>
      </w:r>
    </w:p>
    <w:p>
      <w:pPr>
        <w:spacing w:after="130" w:line="290"/>
      </w:pPr>
      <w:r>
        <w:t xml:space="preserve">Headsety, ktoré sa už prihlásili, sú v evidencii. Pomenujte si ich (Quest 1, Quest 2…) – pri desiatich kusoch na stole sa to oplatí hneď na začiatku.</w:t>
      </w:r>
    </w:p>
    <w:p>
      <w:pPr>
        <w:spacing w:after="130" w:line="290"/>
      </w:pPr>
      <w:r>
        <w:t xml:space="preserve">Kým na zariadení beží scenár, ozýva sa raz za minútu a v zozname svieti zeleným spolu s názvom toho, čo práve ide. Hore je počet v tvare „7 z 10 práve beží“. Tri minúty po poslednom ozvaní zhasne a ukáže sa, kedy bolo naposledy videné.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Na čo to je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Keď rozdáte desať headsetov, z tohto zoznamu na prvý pohľad spoznáte ten, na ktorom sa nikto nedostal ďalej než na úvodnú obrazovku.</w:t>
            </w:r>
          </w:p>
        </w:tc>
      </w:tr>
    </w:tbl>
    <w:p>
      <w:pPr>
        <w:spacing w:after="200"/>
      </w:pPr>
    </w:p>
    <w:p>
      <w:pPr>
        <w:spacing w:after="130" w:line="290"/>
      </w:pPr>
      <w:r>
        <w:t xml:space="preserve">Zariadenie sa dá z evidencie odstrániť – potom sa musí prihlásiť novým kódom.</w:t>
      </w:r>
    </w:p>
    <w:p>
      <w:pPr>
        <w:pStyle w:val="Heading2"/>
        <w:spacing w:after="120" w:before="300"/>
      </w:pPr>
      <w:r>
        <w:t xml:space="preserve">Verejné odkazy</w:t>
      </w:r>
    </w:p>
    <w:p>
      <w:pPr>
        <w:spacing w:after="130" w:line="290"/>
      </w:pPr>
      <w:r>
        <w:t xml:space="preserve">Odkaz na scenár (alebo na zoznam scenárov) pre toho, kto tu nemá účet. Pri vytváraní sa dá nastaviť: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t xml:space="preserve">označenie, podľa ktorého odkaz spoznáte,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t xml:space="preserve">trieda, ktorej odkaz patrí,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t xml:space="preserve">platnosť do určitého dátumu,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t xml:space="preserve">obmedzenie na doménu e-mailu,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t xml:space="preserve">či sa má pred spustením pýtať meno,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t xml:space="preserve">či ide o stanovište bez obsluhy.</w:t>
      </w:r>
    </w:p>
    <w:p>
      <w:pPr>
        <w:pStyle w:val="Heading3"/>
        <w:spacing w:after="90" w:before="220"/>
      </w:pPr>
      <w:r>
        <w:t xml:space="preserve">Odkaz priradený triede</w:t>
      </w:r>
    </w:p>
    <w:p>
      <w:pPr>
        <w:spacing w:after="130" w:line="290"/>
      </w:pPr>
      <w:r>
        <w:t xml:space="preserve">Odkaz bez triedy je anonymný: beh nemá autora a v žiadnej triede sa neukáže. Hodí sa na deň otvorených dverí alebo na ukážku pre vedenie školy.</w:t>
      </w:r>
    </w:p>
    <w:p>
      <w:pPr>
        <w:spacing w:after="130" w:line="290"/>
      </w:pPr>
      <w:r>
        <w:t xml:space="preserve">Keď odkazu priradíte triedu, úvodná stránka namiesto políčka na meno ukáže zoznam triedy. Študent ťukne na svoje meno (prípadne zadá osobný kód z kartičky, ak ste to tak nastavili) a beh sa zapíše jeho účtu – objaví sa vo Výsledkoch aj v zadaní triedy.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Prečo to tak je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Odkaz pre triedu je hlavná cesta, ako sa študenti dostanú k scenáru. Kým sa nedal priradiť triede, učiteľ ho rozdal celej triede a v prehľade mal prázdno – behy existovali, ale nepatrili nikomu. Preto sa pri odkaze bez triedy v zozname ukazuje odznak „anonymný“.</w:t>
            </w:r>
          </w:p>
        </w:tc>
      </w:tr>
    </w:tbl>
    <w:p>
      <w:pPr>
        <w:spacing w:after="200"/>
      </w:pPr>
    </w:p>
    <w:p>
      <w:pPr>
        <w:spacing w:after="130" w:line="290"/>
      </w:pPr>
      <w:r>
        <w:t xml:space="preserve">Zariadenie, ktoré prišlo odkazom, sa zároveň objaví v evidencii headsetov. Prihlasovať ho šesťmiestnym kódom kvôli tomu netreba.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Platnosť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Pri novom odkaze je predvyplnený koniec školského roka. Keď dátum zmažete, odkaz bude platiť navždy – verejná adresa bez konca sa raz objaví tam, kde nemá. V zozname je taký odkaz označený „bez platnosti“.</w:t>
            </w:r>
          </w:p>
        </w:tc>
      </w:tr>
    </w:tbl>
    <w:p>
      <w:pPr>
        <w:pStyle w:val="Heading3"/>
        <w:spacing w:after="90" w:before="220"/>
      </w:pPr>
      <w:r>
        <w:t xml:space="preserve">Krátka adresa a QR kód</w:t>
      </w:r>
    </w:p>
    <w:p>
      <w:pPr>
        <w:spacing w:after="130" w:line="290"/>
      </w:pPr>
      <w:r>
        <w:t xml:space="preserve">Každý odkaz má aj krátku podobu v tvare adresa/k/ABC234. Je určená na písanie na klávesnici v headsete – nemá znaky, ktoré sa pletú, a nehľadí na veľkosť písmen.</w:t>
      </w:r>
    </w:p>
    <w:p>
      <w:pPr>
        <w:spacing w:after="130" w:line="290"/>
      </w:pPr>
      <w:r>
        <w:t xml:space="preserve">Vedľa odkazu je QR kód pre telefóny a tablety: študent ho naskenuje fotoaparátom a je vnútri. Do headsetu sa zadáva krátka adresa.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Postup pri viacerých headsetoch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Na každom headsete napíšte krátku adresu raz a uložte si ju medzi záložky alebo pridajte na plochu. Od tej chvíle je to jedno ťuknutie.</w:t>
            </w:r>
          </w:p>
        </w:tc>
      </w:tr>
    </w:tbl>
    <w:p>
      <w:pPr>
        <w:spacing w:after="200"/>
      </w:pPr>
    </w:p>
    <w:p>
      <w:pPr>
        <w:pStyle w:val="Heading3"/>
        <w:spacing w:after="90" w:before="220"/>
      </w:pPr>
      <w:r>
        <w:t xml:space="preserve">Stanovište bez obsluhy</w:t>
      </w:r>
    </w:p>
    <w:p>
      <w:pPr>
        <w:spacing w:after="130" w:line="290"/>
      </w:pPr>
      <w:r>
        <w:t xml:space="preserve">Odkaz označený ako stanovište sa správa inak: po dohratí sa scenár s odpočítavaním sám vráti na začiatok a reštartuje sa aj vtedy, keď návštevník odíde uprostred. Obrazovka medzitým nezhasne.</w:t>
      </w:r>
    </w:p>
    <w:p>
      <w:pPr>
        <w:spacing w:after="130" w:line="290"/>
      </w:pPr>
      <w:r>
        <w:t xml:space="preserve">Ak má byť headset na stanovišti uzamknutý len na prehliadač, nastavíte to v režime kiosku samotného headsetu.</w:t>
      </w:r>
    </w:p>
    <w:p>
      <w:pPr>
        <w:pStyle w:val="Heading1"/>
        <w:spacing w:after="160" w:before="420"/>
      </w:pPr>
      <w:r>
        <w:t xml:space="preserve">17. Používatelia a role</w:t>
      </w: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2519"/>
        <w:gridCol w:w="6551"/>
      </w:tblGrid>
      <w:tr>
        <w:trPr>
          <w:cantSplit/>
          <w:tblHeader/>
        </w:trPr>
        <w:tc>
          <w:tcPr>
            <w:tcW w:type="dxa" w:w="2519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Rola</w:t>
            </w:r>
          </w:p>
        </w:tc>
        <w:tc>
          <w:tcPr>
            <w:tcW w:type="dxa" w:w="6551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Čo môže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Správca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Všetko vrátane správy používateľov, denníka a nastavení.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Učiteľ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Tvorí a spúšťa scenáre, spravuje triedy a vidí výsledky.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Študent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Prehráva pridelené scenáre a vidí svoje výsledky.</w:t>
            </w:r>
          </w:p>
        </w:tc>
      </w:tr>
      <w:tr>
        <w:trPr>
          <w:cantSplit/>
        </w:trPr>
        <w:tc>
          <w:tcPr>
            <w:tcW w:type="dxa" w:w="2519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Hosť</w:t>
            </w:r>
          </w:p>
        </w:tc>
        <w:tc>
          <w:tcPr>
            <w:tcW w:type="dxa" w:w="6551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Vzniká otvorením verejného odkazu. Prehrá jediný scenár.</w:t>
            </w:r>
          </w:p>
        </w:tc>
      </w:tr>
    </w:tbl>
    <w:p>
      <w:pPr>
        <w:spacing w:after="200"/>
      </w:pPr>
    </w:p>
    <w:p>
      <w:pPr>
        <w:spacing w:after="130" w:line="290"/>
      </w:pPr>
      <w:r>
        <w:t xml:space="preserve">Účty kolegom zakladá správca v časti Používatelia tlačidlom Pridať používateľa – tie majú e-mail a heslo. Samoobslužná registrácia je vypnutá, inak by si účet mohol založiť ktokoľvek, kto pozná adresu.</w:t>
      </w:r>
    </w:p>
    <w:p>
      <w:pPr>
        <w:pStyle w:val="Heading2"/>
        <w:spacing w:after="120" w:before="300"/>
      </w:pPr>
      <w:r>
        <w:t xml:space="preserve">Celá trieda naraz</w:t>
      </w:r>
    </w:p>
    <w:p>
      <w:pPr>
        <w:spacing w:after="130" w:line="290"/>
      </w:pPr>
      <w:r>
        <w:t xml:space="preserve">Študentské účty sa zakladajú tlačidlom Trieda študentov: vložíte zoznam mien, každé na vlastný riadok – pokojne priamo z triednej knihy. Každý študent dostane účet bez e-mailu a hesla a k nemu trvalý šesťmiestny osobný kód, ktorý si hneď vytlačíte na kartičky.</w:t>
      </w:r>
    </w:p>
    <w:p>
      <w:pPr>
        <w:spacing w:after="130" w:line="290"/>
      </w:pPr>
      <w:r>
        <w:t xml:space="preserve">Je to zámer, nie zjednodušenie. Pri maloletých sa tak nezbiera osobný údaj, ktorý na nič nepotrebujeme, a tridsať účtov vznikne za minútu namiesto hodiny klikania. Prihlásiť sa na takýto účet heslom nedá – študent sa k scenáru dostane odkazom svojej triedy a kódom povie, kto je.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Kód uvidíte raz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Osobný kód sa ukáže hneď po založení, na kartičkách na vytlačenie. Potom sa nikde celý nezobrazí – v zozname používateľov by ho videl každý, kto prejde okolo monitora. Kto kartičku stratí, dostane tlačidlom Nový kód novú; stará tým prestane platiť.</w:t>
            </w:r>
          </w:p>
        </w:tc>
      </w:tr>
    </w:tbl>
    <w:p>
      <w:pPr>
        <w:spacing w:after="130" w:line="290"/>
      </w:pPr>
      <w:r>
        <w:t xml:space="preserve">Správca vie zmeniť rolu, nastaviť nové heslo a pri strate telefónu vypnúť dvojfaktorové overenie. Vlastnú rolu si zmeniť nemôže a posledného správcu nemožno zosadiť – inak by sa dalo zamknúť sa mimo vlastného systému.</w:t>
      </w:r>
    </w:p>
    <w:p>
      <w:pPr>
        <w:pStyle w:val="Heading1"/>
        <w:spacing w:after="160" w:before="420"/>
      </w:pPr>
      <w:r>
        <w:t xml:space="preserve">18. Zabezpečenie účtu</w:t>
      </w:r>
    </w:p>
    <w:p>
      <w:pPr>
        <w:spacing w:after="130" w:line="290"/>
      </w:pPr>
      <w:r>
        <w:t xml:space="preserve">V časti Zabezpečenie si zmeníte heslo a zapnete dvojfaktorové overenie.</w:t>
      </w:r>
    </w:p>
    <w:p>
      <w:pPr>
        <w:pStyle w:val="Heading2"/>
        <w:spacing w:after="120" w:before="300"/>
      </w:pPr>
      <w:r>
        <w:t xml:space="preserve">Dvojfaktorové overenie</w:t>
      </w:r>
    </w:p>
    <w:p>
      <w:pPr>
        <w:pStyle w:val="ListParagraph"/>
        <w:numPr>
          <w:ilvl w:val="0"/>
          <w:numId w:val="6"/>
        </w:numPr>
        <w:spacing w:after="80" w:line="280"/>
      </w:pPr>
      <w:r>
        <w:t xml:space="preserve">Zapnite ho v časti Zabezpečenie.</w:t>
      </w:r>
    </w:p>
    <w:p>
      <w:pPr>
        <w:pStyle w:val="ListParagraph"/>
        <w:numPr>
          <w:ilvl w:val="0"/>
          <w:numId w:val="6"/>
        </w:numPr>
        <w:spacing w:after="80" w:line="280"/>
      </w:pPr>
      <w:r>
        <w:t xml:space="preserve">Načítajte QR kód aplikáciou v telefóne (napríklad Google Authenticator alebo Authy).</w:t>
      </w:r>
    </w:p>
    <w:p>
      <w:pPr>
        <w:pStyle w:val="ListParagraph"/>
        <w:numPr>
          <w:ilvl w:val="0"/>
          <w:numId w:val="6"/>
        </w:numPr>
        <w:spacing w:after="80" w:line="280"/>
      </w:pPr>
      <w:r>
        <w:t xml:space="preserve">Opíšte kód, ktorý sa v aplikácii zobrazí, a potvrďte.</w:t>
      </w:r>
    </w:p>
    <w:p>
      <w:pPr>
        <w:pStyle w:val="ListParagraph"/>
        <w:numPr>
          <w:ilvl w:val="0"/>
          <w:numId w:val="6"/>
        </w:numPr>
        <w:spacing w:after="80" w:line="280"/>
      </w:pPr>
      <w:r>
        <w:t xml:space="preserve">Uložte si záložné kódy na bezpečné miesto.</w:t>
      </w:r>
    </w:p>
    <w:tbl>
      <w:tblPr>
        <w:tblW w:type="dxa" w:w="9070"/>
        <w:tblBorders>
          <w:top w:val="single" w:color="C7D8EE" w:sz="1"/>
          <w:left w:val="single" w:color="2F6FD0" w:sz="18"/>
          <w:bottom w:val="single" w:color="C7D8EE" w:sz="1"/>
          <w:right w:val="single" w:color="C7D8EE" w:sz="1"/>
          <w:insideH w:val="none"/>
          <w:insideV w:val="none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shd w:fill="EEF3FA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</w:rPr>
              <w:t xml:space="preserve">Záložné kódy</w:t>
            </w:r>
          </w:p>
          <w:p>
            <w:pPr>
              <w:spacing w:line="285"/>
            </w:pPr>
            <w:r>
              <w:rPr>
                <w:color w:val="243B55"/>
              </w:rPr>
              <w:t xml:space="preserve">Slúžia na prihlásenie, keď nemáte telefón. Každý sa dá použiť raz. Keď ich stratíte aj s telefónom, overenie vám vypne iný správca.</w:t>
            </w:r>
          </w:p>
        </w:tc>
      </w:tr>
    </w:tbl>
    <w:p>
      <w:pPr>
        <w:spacing w:after="200"/>
      </w:pPr>
    </w:p>
    <w:p>
      <w:pPr>
        <w:spacing w:after="130" w:line="290"/>
      </w:pPr>
      <w:r>
        <w:t xml:space="preserve">Pri účte správcu overenie odporúčame, najmä ak je systém dostupný z internetu.</w:t>
      </w:r>
    </w:p>
    <w:p>
      <w:pPr>
        <w:pStyle w:val="Heading1"/>
        <w:spacing w:after="160" w:before="420"/>
      </w:pPr>
      <w:r>
        <w:t xml:space="preserve">19. Riešenie problémov</w:t>
      </w:r>
    </w:p>
    <w:tbl>
      <w:tblPr>
        <w:tblW w:type="dxa" w:w="9070"/>
        <w:tblBorders>
          <w:top w:val="single" w:color="C9D6E5" w:sz="1"/>
          <w:left w:val="single" w:color="C9D6E5" w:sz="1"/>
          <w:bottom w:val="single" w:color="C9D6E5" w:sz="1"/>
          <w:right w:val="single" w:color="C9D6E5" w:sz="1"/>
          <w:insideH w:val="single" w:color="DCE6F1" w:sz="1"/>
          <w:insideV w:val="single" w:color="DCE6F1" w:sz="1"/>
        </w:tblBorders>
      </w:tblPr>
      <w:tblGrid>
        <w:gridCol w:w="3023"/>
        <w:gridCol w:w="6047"/>
      </w:tblGrid>
      <w:tr>
        <w:trPr>
          <w:cantSplit/>
          <w:tblHeader/>
        </w:trPr>
        <w:tc>
          <w:tcPr>
            <w:tcW w:type="dxa" w:w="3023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Prejav</w:t>
            </w:r>
          </w:p>
        </w:tc>
        <w:tc>
          <w:tcPr>
            <w:tcW w:type="dxa" w:w="6047"/>
            <w:shd w:fill="2F6FD0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Pravdepodobná príčina a riešenie</w:t>
            </w:r>
          </w:p>
        </w:tc>
      </w:tr>
      <w:tr>
        <w:trPr>
          <w:cantSplit/>
        </w:trPr>
        <w:tc>
          <w:tcPr>
            <w:tcW w:type="dxa" w:w="302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Vo VR sa neobjaví tlačidlo ENTER VR.</w:t>
            </w:r>
          </w:p>
        </w:tc>
        <w:tc>
          <w:tcPr>
            <w:tcW w:type="dxa" w:w="604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Systém nie je otvorený cez zabezpečené spojenie (https), alebo prehliadač v zariadení VR nepodporuje. Otvorte stránku skúšky headsetu.</w:t>
            </w:r>
          </w:p>
        </w:tc>
      </w:tr>
      <w:tr>
        <w:trPr>
          <w:cantSplit/>
        </w:trPr>
        <w:tc>
          <w:tcPr>
            <w:tcW w:type="dxa" w:w="302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Scéna je sivá s nápisom „Chýba…".</w:t>
            </w:r>
          </w:p>
        </w:tc>
        <w:tc>
          <w:tcPr>
            <w:tcW w:type="dxa" w:w="604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Médium nie je nahraté alebo bolo zmazané. Skontrolujte knižnicu médií a Súbory v priečinku.</w:t>
            </w:r>
          </w:p>
        </w:tc>
      </w:tr>
      <w:tr>
        <w:trPr>
          <w:cantSplit/>
        </w:trPr>
        <w:tc>
          <w:tcPr>
            <w:tcW w:type="dxa" w:w="302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Video sa nezačne prehrávať.</w:t>
            </w:r>
          </w:p>
        </w:tc>
        <w:tc>
          <w:tcPr>
            <w:tcW w:type="dxa" w:w="604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Formát nemusí byť podporovaný v danom prehliadači. Použite H.264 v MP4. Skúšku dekódovania spustíte na stránke skúšky headsetu.</w:t>
            </w:r>
          </w:p>
        </w:tc>
      </w:tr>
      <w:tr>
        <w:trPr>
          <w:cantSplit/>
        </w:trPr>
        <w:tc>
          <w:tcPr>
            <w:tcW w:type="dxa" w:w="302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Scenár sa zasekne a nedá sa pokračovať.</w:t>
            </w:r>
          </w:p>
        </w:tc>
        <w:tc>
          <w:tcPr>
            <w:tcW w:type="dxa" w:w="604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Vetva nemá kam pokračovať. Otvorte scenár v editore – živá kontrola na to upozorní.</w:t>
            </w:r>
          </w:p>
        </w:tc>
      </w:tr>
      <w:tr>
        <w:trPr>
          <w:cantSplit/>
        </w:trPr>
        <w:tc>
          <w:tcPr>
            <w:tcW w:type="dxa" w:w="302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Študent sa neprihlási kódom.</w:t>
            </w:r>
          </w:p>
        </w:tc>
        <w:tc>
          <w:tcPr>
            <w:tcW w:type="dxa" w:w="604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Kód už bol použitý alebo mu vypršala platnosť. Vygenerujte nový.</w:t>
            </w:r>
          </w:p>
        </w:tc>
      </w:tr>
      <w:tr>
        <w:trPr>
          <w:cantSplit/>
        </w:trPr>
        <w:tc>
          <w:tcPr>
            <w:tcW w:type="dxa" w:w="302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Sťahovanie offline hlási chýbajúce súbory.</w:t>
            </w:r>
          </w:p>
        </w:tc>
        <w:tc>
          <w:tcPr>
            <w:tcW w:type="dxa" w:w="604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Scenár odkazuje na médiá, ktoré nie sú nahraté. Hlásenie ich vymenuje.</w:t>
            </w:r>
          </w:p>
        </w:tc>
      </w:tr>
      <w:tr>
        <w:trPr>
          <w:cantSplit/>
        </w:trPr>
        <w:tc>
          <w:tcPr>
            <w:tcW w:type="dxa" w:w="302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Tlačidlo mikrofónu sa nezobrazuje.</w:t>
            </w:r>
          </w:p>
        </w:tc>
        <w:tc>
          <w:tcPr>
            <w:tcW w:type="dxa" w:w="604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Prehliadač v zariadení rozpoznávanie reči neponúka. Voľby sa vyberajú ovládačom, pohľadom alebo rukami.</w:t>
            </w:r>
          </w:p>
        </w:tc>
      </w:tr>
      <w:tr>
        <w:trPr>
          <w:cantSplit/>
        </w:trPr>
        <w:tc>
          <w:tcPr>
            <w:tcW w:type="dxa" w:w="3023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Stránka ohlási chybu s kódom.</w:t>
            </w:r>
          </w:p>
        </w:tc>
        <w:tc>
          <w:tcPr>
            <w:tcW w:type="dxa" w:w="6047"/>
            <w:shd w:fill="FFFFFF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line="270"/>
            </w:pPr>
            <w:r>
              <w:rPr>
                <w:b w:val="false"/>
                <w:bCs w:val="false"/>
                <w:color w:val="1A2430"/>
                <w:sz w:val="19"/>
                <w:szCs w:val="19"/>
              </w:rPr>
              <w:t xml:space="preserve">Kód si poznačte a odovzdajte správcovi. Nájde záznam v časti Chyby.</w:t>
            </w:r>
          </w:p>
        </w:tc>
      </w:tr>
    </w:tbl>
    <w:p>
      <w:pPr>
        <w:spacing w:after="200"/>
      </w:pPr>
    </w:p>
    <w:p>
      <w:pPr>
        <w:pStyle w:val="Heading2"/>
        <w:spacing w:after="120" w:before="300"/>
      </w:pPr>
      <w:r>
        <w:t xml:space="preserve">Kde hľadať ďalej</w:t>
      </w:r>
    </w:p>
    <w:p>
      <w:pPr>
        <w:spacing w:after="130" w:line="290"/>
      </w:pPr>
      <w:r>
        <w:t xml:space="preserve">V časti Pomoc sú časté otázky rozdelené podľa toho, kedy na problém narazíte, a sprievodca systémom. Technické podrobnosti sú v samostatnej technickej špecifikácii.</w:t>
      </w:r>
    </w:p>
    <w:p>
      <w:pPr>
        <w:spacing w:after="0" w:before="0" w:line="1"/>
      </w:pPr>
      <w:r>
        <w:rPr>
          <w:sz w:val="2"/>
          <w:szCs w:val="2"/>
        </w:rPr>
        <w:t xml:space="preserve"/>
      </w:r>
    </w:p>
    <w:sectPr>
      <w:pgSz w:w="11906" w:h="16838" w:orient="portrait"/>
      <w:pgMar w:top="1420" w:right="1420" w:bottom="1420" w:left="14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20"/>
      </w:pPr>
    </w:lvl>
    <w:lvl w:ilvl="1" w15:tentative="1">
      <w:start w:val="1"/>
      <w:numFmt w:val="bullet"/>
      <w:lvlText w:val="◦"/>
      <w:lvlJc w:val="left"/>
      <w:pPr>
        <w:ind w:left="840" w:hanging="2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430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2F6FD0" w:sz="6" w:space="6"/>
      </w:pBdr>
      <w:spacing w:after="160" w:before="420"/>
    </w:pPr>
    <w:rPr>
      <w:b/>
      <w:bCs/>
      <w:color w:val="16202B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10" w:before="300"/>
    </w:pPr>
    <w:rPr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80" w:before="220"/>
    </w:pPr>
    <w:rPr>
      <w:b/>
      <w:bCs/>
      <w:color w:val="2F4F73"/>
      <w:sz w:val="22"/>
      <w:szCs w:val="22"/>
    </w:rPr>
  </w:style>
  <w:style w:type="paragraph" w:styleId="TOC1">
    <w:name w:val="toc 1"/>
    <w:basedOn w:val="Normal"/>
    <w:next w:val="Normal"/>
    <w:pPr>
      <w:spacing w:after="0" w:before="60" w:line="250"/>
    </w:pPr>
  </w:style>
  <w:style w:type="paragraph" w:styleId="TOC2">
    <w:name w:val="toc 2"/>
    <w:basedOn w:val="Normal"/>
    <w:next w:val="Normal"/>
    <w:pPr>
      <w:spacing w:after="0" w:before="20" w:line="250"/>
      <w:ind w:left="280"/>
    </w:pPr>
    <w:rPr>
      <w:color w:val="3A4D6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Používateľská príručka</dc:title>
  <dc:creator>Imerzívne vzdelávacie scenáre</dc:creator>
  <dc:description>Podrobná príručka pre správcov, učiteľov a lektorov.</dc:description>
  <cp:lastModifiedBy>Un-named</cp:lastModifiedBy>
  <cp:revision>1</cp:revision>
  <dcterms:created xsi:type="dcterms:W3CDTF">2026-11-03T18:22:05.217Z</dcterms:created>
  <dcterms:modified xsi:type="dcterms:W3CDTF">2026-11-03T18:22:05.217Z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